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FC4F9C" w:rsidRDefault="00FC4F9C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F9C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To be considered for this competition candidates are required to submit the Application Form for screening, along with their resume, to the Civil Service Commission by email (</w:t>
      </w:r>
      <w:hyperlink r:id="rId12" w:history="1">
        <w:r w:rsidRPr="00FC4F9C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govjobs@gov.m</w:t>
        </w:r>
        <w:bookmarkStart w:id="0" w:name="_GoBack"/>
        <w:bookmarkEnd w:id="0"/>
        <w:r w:rsidRPr="00FC4F9C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b.ca</w:t>
        </w:r>
      </w:hyperlink>
      <w:r w:rsidRPr="00FC4F9C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), quoting 36916</w:t>
      </w:r>
      <w:r w:rsidRPr="00FC4F9C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and position title in the subject line. Resumes may be used in addition to the Applicant Form for screening purposes.</w:t>
      </w: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05D5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36916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05D5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Crown Attorney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05D5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05D5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C4F9C">
        <w:rPr>
          <w:rFonts w:ascii="Arial" w:hAnsi="Arial" w:cs="Arial"/>
          <w:sz w:val="24"/>
          <w:szCs w:val="24"/>
        </w:rPr>
      </w:r>
      <w:r w:rsidR="00FC4F9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A4414C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14C" w:rsidRPr="004F6E0E">
              <w:rPr>
                <w:rFonts w:ascii="Arial" w:hAnsi="Arial" w:cs="Arial"/>
                <w:sz w:val="24"/>
                <w:szCs w:val="24"/>
              </w:rPr>
              <w:t>.</w:t>
            </w:r>
            <w:r w:rsidR="00A44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14C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14C" w:rsidRPr="00C45741">
              <w:rPr>
                <w:rFonts w:ascii="Arial" w:hAnsi="Arial" w:cs="Arial"/>
                <w:sz w:val="24"/>
                <w:szCs w:val="24"/>
              </w:rPr>
              <w:t>Advocacy experience in the practise of law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05D56" w:rsidRDefault="00505D56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FC4F9C" w:rsidP="005424F2">
      <w:pPr>
        <w:spacing w:after="0" w:line="240" w:lineRule="auto"/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C4F9C">
        <w:rPr>
          <w:rFonts w:ascii="Arial" w:hAnsi="Arial" w:cs="Arial"/>
          <w:sz w:val="24"/>
          <w:szCs w:val="24"/>
        </w:rPr>
      </w:r>
      <w:r w:rsidR="00FC4F9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C4F9C">
        <w:rPr>
          <w:rFonts w:ascii="Arial" w:hAnsi="Arial" w:cs="Arial"/>
          <w:sz w:val="24"/>
          <w:szCs w:val="24"/>
        </w:rPr>
      </w:r>
      <w:r w:rsidR="00FC4F9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C4F9C">
        <w:rPr>
          <w:rFonts w:ascii="Arial" w:hAnsi="Arial" w:cs="Arial"/>
          <w:sz w:val="24"/>
          <w:szCs w:val="24"/>
        </w:rPr>
      </w:r>
      <w:r w:rsidR="00FC4F9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C4F9C">
        <w:rPr>
          <w:rFonts w:ascii="Arial" w:hAnsi="Arial" w:cs="Arial"/>
          <w:sz w:val="24"/>
          <w:szCs w:val="24"/>
        </w:rPr>
      </w:r>
      <w:r w:rsidR="00FC4F9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lastRenderedPageBreak/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FC4F9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4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FC4F9C">
        <w:rPr>
          <w:rFonts w:ascii="Arial" w:hAnsi="Arial" w:cs="Arial"/>
          <w:sz w:val="24"/>
          <w:szCs w:val="24"/>
        </w:rPr>
      </w:r>
      <w:r w:rsidR="00FC4F9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5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4F9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4F9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05D56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4414C"/>
    <w:rsid w:val="00A509B3"/>
    <w:rsid w:val="00A76473"/>
    <w:rsid w:val="00A8049E"/>
    <w:rsid w:val="00A82162"/>
    <w:rsid w:val="00A916A2"/>
    <w:rsid w:val="00AC58D5"/>
    <w:rsid w:val="00AE56A8"/>
    <w:rsid w:val="00B368FA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4F9C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AC4E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character" w:styleId="Strong">
    <w:name w:val="Strong"/>
    <w:basedOn w:val="DefaultParagraphFont"/>
    <w:uiPriority w:val="22"/>
    <w:qFormat/>
    <w:rsid w:val="00FC4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mb.ca/csc/policyman/equity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vjobs@gov.mb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nitoba.ca/csc/policyman/veter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48EAD-7034-45AC-8EA5-BB0117FC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Freedman, Lisa (CSC)</cp:lastModifiedBy>
  <cp:revision>5</cp:revision>
  <cp:lastPrinted>2015-05-13T15:12:00Z</cp:lastPrinted>
  <dcterms:created xsi:type="dcterms:W3CDTF">2020-12-09T15:26:00Z</dcterms:created>
  <dcterms:modified xsi:type="dcterms:W3CDTF">2020-12-22T15:41:00Z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