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40E6" w:rsidRPr="005424F2" w:rsidRDefault="002540E6" w:rsidP="00254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32F2">
        <w:rPr>
          <w:rFonts w:ascii="Arial" w:hAnsi="Arial" w:cs="Arial"/>
          <w:sz w:val="24"/>
          <w:szCs w:val="24"/>
        </w:rPr>
        <w:t>To be considered for this competition candidates are required to submit the Application Form for screening, along with their resume, to the Civil Service Commission by email (g</w:t>
      </w:r>
      <w:r>
        <w:rPr>
          <w:rFonts w:ascii="Arial" w:hAnsi="Arial" w:cs="Arial"/>
          <w:sz w:val="24"/>
          <w:szCs w:val="24"/>
        </w:rPr>
        <w:t>ovjobs@gov.mb.ca), quoting 37840</w:t>
      </w:r>
      <w:r w:rsidRPr="00E232F2">
        <w:rPr>
          <w:rFonts w:ascii="Arial" w:hAnsi="Arial" w:cs="Arial"/>
          <w:sz w:val="24"/>
          <w:szCs w:val="24"/>
        </w:rPr>
        <w:t xml:space="preserve"> and position title in the subject line. Resumes may be used in addition to the Applicant Form for screening purposes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540E6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37840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540E6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2540E6">
              <w:rPr>
                <w:rFonts w:ascii="Arial" w:hAnsi="Arial" w:cs="Arial"/>
                <w:sz w:val="24"/>
                <w:szCs w:val="24"/>
              </w:rPr>
              <w:t>Queen’s Bench Trial and Motion Support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540E6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540E6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</w:t>
            </w:r>
            <w:bookmarkStart w:id="0" w:name="_GoBack"/>
            <w:bookmarkEnd w:id="0"/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lastRenderedPageBreak/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540E6">
        <w:rPr>
          <w:rFonts w:ascii="Arial" w:hAnsi="Arial" w:cs="Arial"/>
          <w:sz w:val="24"/>
          <w:szCs w:val="24"/>
        </w:rPr>
      </w:r>
      <w:r w:rsidR="002540E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F6E0E" w:rsidRDefault="004F6E0E" w:rsidP="007F781B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0E6" w:rsidRPr="002540E6">
              <w:rPr>
                <w:rFonts w:ascii="Arial" w:hAnsi="Arial" w:cs="Arial"/>
                <w:sz w:val="24"/>
                <w:szCs w:val="24"/>
              </w:rPr>
              <w:t>Experience in a court or legal environment performing clerical/administrative functions including reception duties, data entry, preparing and processing complex documents, tracking and distribution of files and maintaining court records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540E6" w:rsidRPr="002540E6">
              <w:rPr>
                <w:rFonts w:ascii="Arial" w:hAnsi="Arial" w:cs="Arial"/>
                <w:sz w:val="24"/>
                <w:szCs w:val="24"/>
              </w:rPr>
              <w:t>Experience or working knowledge of the court system, courtroom documentation, procedures and processes relating to the Court of Queen’s Bench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540E6" w:rsidRPr="002540E6">
              <w:rPr>
                <w:rFonts w:ascii="Arial" w:hAnsi="Arial" w:cs="Arial"/>
                <w:sz w:val="24"/>
                <w:szCs w:val="24"/>
              </w:rPr>
              <w:t>Organizational and time management skills with the ability to set priorities and meet deadlines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2540E6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540E6">
        <w:rPr>
          <w:rFonts w:ascii="Arial" w:hAnsi="Arial" w:cs="Arial"/>
          <w:sz w:val="24"/>
          <w:szCs w:val="24"/>
        </w:rPr>
      </w:r>
      <w:r w:rsidR="002540E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540E6">
        <w:rPr>
          <w:rFonts w:ascii="Arial" w:hAnsi="Arial" w:cs="Arial"/>
          <w:sz w:val="24"/>
          <w:szCs w:val="24"/>
        </w:rPr>
      </w:r>
      <w:r w:rsidR="002540E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540E6">
        <w:rPr>
          <w:rFonts w:ascii="Arial" w:hAnsi="Arial" w:cs="Arial"/>
          <w:sz w:val="24"/>
          <w:szCs w:val="24"/>
        </w:rPr>
      </w:r>
      <w:r w:rsidR="002540E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540E6">
        <w:rPr>
          <w:rFonts w:ascii="Arial" w:hAnsi="Arial" w:cs="Arial"/>
          <w:sz w:val="24"/>
          <w:szCs w:val="24"/>
        </w:rPr>
      </w:r>
      <w:r w:rsidR="002540E6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lastRenderedPageBreak/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2540E6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2540E6">
        <w:rPr>
          <w:rFonts w:ascii="Arial" w:hAnsi="Arial" w:cs="Arial"/>
          <w:sz w:val="24"/>
          <w:szCs w:val="24"/>
        </w:rPr>
      </w:r>
      <w:r w:rsidR="002540E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8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540E6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540E6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40E6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0430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E205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DA6F-25D3-4F9B-93A2-CFD44480B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26EA1F-1F87-49B7-B4E3-5BC92BD9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Freedman, Lisa (CSC)</cp:lastModifiedBy>
  <cp:revision>3</cp:revision>
  <cp:lastPrinted>2015-05-13T15:12:00Z</cp:lastPrinted>
  <dcterms:created xsi:type="dcterms:W3CDTF">2021-06-22T15:12:00Z</dcterms:created>
  <dcterms:modified xsi:type="dcterms:W3CDTF">2021-06-22T15:16:00Z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