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92739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393">
        <w:rPr>
          <w:rFonts w:ascii="Arial" w:hAnsi="Arial" w:cs="Arial"/>
          <w:sz w:val="24"/>
          <w:szCs w:val="24"/>
        </w:rPr>
        <w:t>A</w:t>
      </w:r>
      <w:r w:rsidR="00665F63" w:rsidRPr="00927393">
        <w:rPr>
          <w:rFonts w:ascii="Arial" w:hAnsi="Arial" w:cs="Arial"/>
          <w:sz w:val="24"/>
          <w:szCs w:val="24"/>
        </w:rPr>
        <w:t xml:space="preserve">lternate formats </w:t>
      </w:r>
      <w:r w:rsidRPr="00927393">
        <w:rPr>
          <w:rFonts w:ascii="Arial" w:hAnsi="Arial" w:cs="Arial"/>
          <w:sz w:val="24"/>
          <w:szCs w:val="24"/>
        </w:rPr>
        <w:t xml:space="preserve">available </w:t>
      </w:r>
      <w:r w:rsidR="00665F63" w:rsidRPr="00927393">
        <w:rPr>
          <w:rFonts w:ascii="Arial" w:hAnsi="Arial" w:cs="Arial"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0D2" w:rsidRPr="00A010D2" w:rsidRDefault="00A010D2" w:rsidP="004F6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10D2">
        <w:rPr>
          <w:rFonts w:ascii="Arial" w:hAnsi="Arial" w:cs="Arial"/>
          <w:b/>
          <w:sz w:val="24"/>
          <w:szCs w:val="24"/>
        </w:rPr>
        <w:t>This form must be completed in order to be considered in the competition noted below.</w:t>
      </w:r>
    </w:p>
    <w:p w:rsidR="00A010D2" w:rsidRDefault="00A010D2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69126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a resume along with </w:t>
      </w:r>
      <w:r w:rsidR="00A010D2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application form. A cover letter may also be submitted but is not required. R</w:t>
      </w:r>
      <w:r w:rsidR="00927393">
        <w:rPr>
          <w:rFonts w:ascii="Arial" w:hAnsi="Arial" w:cs="Arial"/>
          <w:sz w:val="24"/>
          <w:szCs w:val="24"/>
        </w:rPr>
        <w:t xml:space="preserve">eferences </w:t>
      </w:r>
      <w:bookmarkStart w:id="0" w:name="_GoBack"/>
      <w:bookmarkEnd w:id="0"/>
      <w:r w:rsidR="004F6E0E" w:rsidRPr="004854D4">
        <w:rPr>
          <w:rFonts w:ascii="Arial" w:hAnsi="Arial" w:cs="Arial"/>
          <w:sz w:val="24"/>
          <w:szCs w:val="24"/>
        </w:rPr>
        <w:t xml:space="preserve">or other documentation </w:t>
      </w:r>
      <w:r>
        <w:rPr>
          <w:rFonts w:ascii="Arial" w:hAnsi="Arial" w:cs="Arial"/>
          <w:sz w:val="24"/>
          <w:szCs w:val="24"/>
        </w:rPr>
        <w:t xml:space="preserve">may be requested </w:t>
      </w:r>
      <w:r w:rsidR="004F6E0E" w:rsidRPr="004854D4">
        <w:rPr>
          <w:rFonts w:ascii="Arial" w:hAnsi="Arial" w:cs="Arial"/>
          <w:sz w:val="24"/>
          <w:szCs w:val="24"/>
        </w:rPr>
        <w:t>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</w:t>
      </w:r>
      <w:r w:rsidR="00A010D2">
        <w:rPr>
          <w:rFonts w:ascii="Arial" w:hAnsi="Arial" w:cs="Arial"/>
          <w:sz w:val="24"/>
          <w:szCs w:val="24"/>
        </w:rPr>
        <w:t xml:space="preserve">and supported in the resume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6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  <w:r w:rsidR="0069126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126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69126E">
              <w:rPr>
                <w:rFonts w:ascii="Arial" w:hAnsi="Arial" w:cs="Arial"/>
                <w:sz w:val="24"/>
                <w:szCs w:val="24"/>
              </w:rPr>
              <w:t>Environment Officer / Regional Drinking Water Officer</w:t>
            </w:r>
            <w:r w:rsidR="00A010D2">
              <w:rPr>
                <w:rFonts w:ascii="Arial" w:hAnsi="Arial" w:cs="Arial"/>
                <w:sz w:val="24"/>
                <w:szCs w:val="24"/>
              </w:rPr>
              <w:t xml:space="preserve"> (EO2)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43A1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F43A1A">
              <w:rPr>
                <w:rFonts w:ascii="Arial" w:hAnsi="Arial" w:cs="Arial"/>
                <w:sz w:val="24"/>
                <w:szCs w:val="24"/>
              </w:rPr>
              <w:t>Conservation and Climate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126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69126E">
              <w:rPr>
                <w:rFonts w:ascii="Arial" w:hAnsi="Arial" w:cs="Arial"/>
                <w:sz w:val="24"/>
                <w:szCs w:val="24"/>
              </w:rPr>
              <w:t>arious locations throughout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A440D4" w:rsidRPr="005424F2" w:rsidRDefault="00A440D4" w:rsidP="00A01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26E" w:rsidRPr="0069126E">
              <w:rPr>
                <w:rFonts w:ascii="Arial" w:hAnsi="Arial" w:cs="Arial"/>
                <w:sz w:val="24"/>
                <w:szCs w:val="24"/>
              </w:rPr>
              <w:t>Graduation from an accredited University or College with a degree or diploma in Environmental Science, Biological Science, Engineering or related discipline, with relevant experience.  A suitable equivalent combination of education, training and extensive experience may also be considered.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9126E" w:rsidRPr="0069126E">
              <w:rPr>
                <w:rFonts w:ascii="Arial" w:hAnsi="Arial" w:cs="Arial"/>
                <w:sz w:val="24"/>
                <w:szCs w:val="24"/>
              </w:rPr>
              <w:t>Experience working with, and thorough knowledge of, legislation related to the environment and/or drinking water, such as: The Environment Act, The Dangerous Goods Handling and Transportation Act; The Drinking Water Safety Act, The Public Health Act etc.; and related guidelines in either a work or academic environment.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9126E" w:rsidRPr="0069126E">
              <w:rPr>
                <w:rFonts w:ascii="Arial" w:hAnsi="Arial" w:cs="Arial"/>
                <w:sz w:val="24"/>
                <w:szCs w:val="24"/>
              </w:rPr>
              <w:t>Experience assessing scientific and technical data and documents in either a work or academic environment.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9126E" w:rsidRPr="0069126E">
              <w:rPr>
                <w:rFonts w:ascii="Arial" w:hAnsi="Arial" w:cs="Arial"/>
                <w:sz w:val="24"/>
                <w:szCs w:val="24"/>
              </w:rPr>
              <w:t>Experience with environmental monitoring and sampling techniques in a work or academic environment.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F71B12">
      <w:pPr>
        <w:rPr>
          <w:rFonts w:eastAsiaTheme="majorEastAsia"/>
        </w:rPr>
      </w:pPr>
    </w:p>
    <w:p w:rsidR="002A6422" w:rsidRDefault="005424F2" w:rsidP="0069126E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27393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393" w:rsidRPr="00927393" w:rsidRDefault="00927393" w:rsidP="005424F2">
      <w:pPr>
        <w:spacing w:after="0" w:line="240" w:lineRule="auto"/>
        <w:rPr>
          <w:color w:val="0066FF"/>
          <w:sz w:val="24"/>
          <w:szCs w:val="24"/>
          <w:u w:val="single"/>
        </w:rPr>
      </w:pPr>
      <w:hyperlink r:id="rId13" w:history="1">
        <w:r w:rsidR="00086FBD" w:rsidRPr="00927393">
          <w:rPr>
            <w:rStyle w:val="Hyperlink"/>
            <w:rFonts w:ascii="Arial" w:hAnsi="Arial" w:cs="Arial"/>
            <w:i/>
            <w:color w:val="0066FF"/>
            <w:sz w:val="24"/>
            <w:szCs w:val="24"/>
          </w:rPr>
          <w:t>Click here for more information on the Veterans’ Preference Policy</w:t>
        </w:r>
        <w:r w:rsidR="00520B2E" w:rsidRPr="00927393">
          <w:rPr>
            <w:rStyle w:val="Hyperlink"/>
            <w:color w:val="0066FF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27393">
        <w:rPr>
          <w:rFonts w:ascii="Arial" w:hAnsi="Arial" w:cs="Arial"/>
          <w:sz w:val="24"/>
          <w:szCs w:val="24"/>
        </w:rPr>
      </w:r>
      <w:r w:rsidR="0092739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7393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739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126E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27393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010D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43A1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BB4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447F7-AC9B-4F48-86C4-854ED4A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Zaluski, Tera (CSC)</cp:lastModifiedBy>
  <cp:revision>2</cp:revision>
  <cp:lastPrinted>2015-05-13T15:12:00Z</cp:lastPrinted>
  <dcterms:created xsi:type="dcterms:W3CDTF">2021-07-22T16:38:00Z</dcterms:created>
  <dcterms:modified xsi:type="dcterms:W3CDTF">2021-07-22T16:38:00Z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