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57" w:rsidRPr="003C097D" w:rsidRDefault="00533157" w:rsidP="00533157">
      <w:pPr>
        <w:pStyle w:val="Heading4"/>
      </w:pPr>
      <w:r w:rsidRPr="003C097D">
        <w:t>FORM 22</w:t>
      </w:r>
    </w:p>
    <w:p w:rsidR="00533157" w:rsidRPr="00147031" w:rsidRDefault="00533157" w:rsidP="00533157">
      <w:pPr>
        <w:jc w:val="center"/>
      </w:pPr>
      <w:r w:rsidRPr="00147031">
        <w:t>[Section 80]</w:t>
      </w:r>
    </w:p>
    <w:p w:rsidR="00533157" w:rsidRPr="003C097D" w:rsidRDefault="00533157" w:rsidP="00533157">
      <w:pPr>
        <w:spacing w:after="480"/>
        <w:jc w:val="center"/>
        <w:rPr>
          <w:b/>
        </w:rPr>
      </w:pPr>
      <w:r w:rsidRPr="003C097D">
        <w:rPr>
          <w:b/>
        </w:rPr>
        <w:t>DIRECTIONS FOR VOTING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Read carefully the instructions for voting printed in the upper right-hand corner of the ballot paper.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Mark only those marks on the ballot paper you are instructed to make and no other.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In marking the ballot paper use the pencil provided in the voting compartment.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After you have marked the ballot paper, fold it so as to show only the initials of the voting official on the back of it.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Hand the ballot paper to the voting official after you have folded it.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Do not let any person see how you have marked your ballot paper.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You may watch the voting official deposit your ballot paper in the ballot box and then you must leave the voting station at once.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If you accidentally spoil the ballot paper, return it to the voting official and ask him/her for another which they will give to you if they are satisfied the first one was spoiled by accident.</w:t>
      </w:r>
    </w:p>
    <w:p w:rsidR="00533157" w:rsidRPr="003C097D" w:rsidRDefault="00533157" w:rsidP="00533157">
      <w:pPr>
        <w:pStyle w:val="ListParagraph"/>
        <w:numPr>
          <w:ilvl w:val="0"/>
          <w:numId w:val="1"/>
        </w:numPr>
        <w:spacing w:after="240"/>
        <w:ind w:left="1170" w:hanging="810"/>
        <w:contextualSpacing w:val="0"/>
        <w:rPr>
          <w:rFonts w:cs="Tahoma"/>
        </w:rPr>
      </w:pPr>
      <w:r w:rsidRPr="003C097D">
        <w:rPr>
          <w:rFonts w:cs="Tahoma"/>
        </w:rPr>
        <w:t>You must NOT take the ballot paper out of the voting station.</w:t>
      </w:r>
    </w:p>
    <w:p w:rsidR="003E730A" w:rsidRDefault="00533157" w:rsidP="00533157">
      <w:r w:rsidRPr="003C097D">
        <w:rPr>
          <w:rFonts w:cs="Tahoma"/>
        </w:rPr>
        <w:t>You must NOT give the voting official any paper other than the ballot paper they gave to you to put in the ballot box.</w:t>
      </w:r>
      <w:bookmarkStart w:id="0" w:name="_GoBack"/>
      <w:bookmarkEnd w:id="0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B7E28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57"/>
    <w:rsid w:val="003E730A"/>
    <w:rsid w:val="005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FFA23-B24A-4EB8-A911-5CF2FF17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57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33157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3157"/>
    <w:rPr>
      <w:rFonts w:ascii="Tahoma" w:eastAsiaTheme="majorEastAsia" w:hAnsi="Tahoma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53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6F2385-78DE-4098-AC00-2408007087DD}"/>
</file>

<file path=customXml/itemProps2.xml><?xml version="1.0" encoding="utf-8"?>
<ds:datastoreItem xmlns:ds="http://schemas.openxmlformats.org/officeDocument/2006/customXml" ds:itemID="{6A6E916F-449C-4CE0-835F-141542221D6F}"/>
</file>

<file path=customXml/itemProps3.xml><?xml version="1.0" encoding="utf-8"?>
<ds:datastoreItem xmlns:ds="http://schemas.openxmlformats.org/officeDocument/2006/customXml" ds:itemID="{6371F8DD-D615-4D98-AFD7-D29CA1185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2022-02-03T20:59:00Z</dcterms:created>
  <dcterms:modified xsi:type="dcterms:W3CDTF">2022-02-03T21:00:00Z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