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07" w:rsidRPr="000D1707" w:rsidRDefault="000D1707" w:rsidP="000D1707">
      <w:pPr>
        <w:spacing w:before="164"/>
        <w:ind w:left="138"/>
        <w:rPr>
          <w:rFonts w:ascii="Arial" w:hAnsi="Arial" w:cs="Arial"/>
          <w:sz w:val="16"/>
          <w:szCs w:val="16"/>
        </w:rPr>
      </w:pP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>
        <w:rPr>
          <w:rFonts w:ascii="Arial"/>
          <w:sz w:val="26"/>
        </w:rPr>
        <w:tab/>
      </w:r>
      <w:r w:rsidR="0045603B">
        <w:rPr>
          <w:rFonts w:ascii="Arial"/>
          <w:sz w:val="26"/>
        </w:rPr>
        <w:tab/>
      </w:r>
      <w:r w:rsidRPr="000D1707">
        <w:rPr>
          <w:rFonts w:ascii="Arial" w:hAnsi="Arial" w:cs="Arial"/>
          <w:sz w:val="16"/>
          <w:szCs w:val="16"/>
        </w:rPr>
        <w:t>Page 6.1.</w:t>
      </w:r>
      <w:r w:rsidR="00D9422B">
        <w:rPr>
          <w:rFonts w:ascii="Arial" w:hAnsi="Arial" w:cs="Arial"/>
          <w:sz w:val="16"/>
          <w:szCs w:val="16"/>
        </w:rPr>
        <w:t>2</w:t>
      </w:r>
    </w:p>
    <w:p w:rsidR="000D1707" w:rsidRDefault="000D1707" w:rsidP="000D1707">
      <w:pPr>
        <w:spacing w:before="164"/>
        <w:ind w:left="138"/>
        <w:rPr>
          <w:rFonts w:ascii="Arial"/>
          <w:sz w:val="26"/>
        </w:rPr>
      </w:pPr>
      <w:r>
        <w:rPr>
          <w:rFonts w:ascii="Arial"/>
          <w:sz w:val="26"/>
        </w:rPr>
        <w:t>Financial Plan Check</w:t>
      </w:r>
      <w:r w:rsidR="004465E3">
        <w:rPr>
          <w:rFonts w:ascii="Arial"/>
          <w:sz w:val="26"/>
        </w:rPr>
        <w:t>l</w:t>
      </w:r>
      <w:r>
        <w:rPr>
          <w:rFonts w:ascii="Arial"/>
          <w:sz w:val="26"/>
        </w:rPr>
        <w:t xml:space="preserve">ist </w:t>
      </w:r>
      <w:r w:rsidR="00D9422B">
        <w:rPr>
          <w:rFonts w:ascii="Arial"/>
          <w:sz w:val="26"/>
        </w:rPr>
        <w:t xml:space="preserve">- </w:t>
      </w:r>
      <w:r>
        <w:rPr>
          <w:rFonts w:ascii="Arial"/>
          <w:sz w:val="26"/>
        </w:rPr>
        <w:t>Amalgamated</w:t>
      </w:r>
    </w:p>
    <w:p w:rsidR="00A7531C" w:rsidRDefault="00A7531C"/>
    <w:p w:rsidR="000D1707" w:rsidRDefault="000D1707" w:rsidP="000D1707">
      <w:pPr>
        <w:spacing w:before="51"/>
        <w:ind w:left="2700" w:right="3510"/>
        <w:rPr>
          <w:b/>
          <w:sz w:val="25"/>
        </w:rPr>
      </w:pPr>
      <w:r>
        <w:rPr>
          <w:b/>
          <w:sz w:val="25"/>
          <w:u w:val="thick"/>
        </w:rPr>
        <w:t>FINANCIAL PLAN CHECKLIST</w:t>
      </w:r>
    </w:p>
    <w:p w:rsidR="000D1707" w:rsidRDefault="000D1707" w:rsidP="000D1707">
      <w:pPr>
        <w:pStyle w:val="BodyText"/>
        <w:spacing w:before="9"/>
        <w:rPr>
          <w:b/>
          <w:sz w:val="18"/>
        </w:rPr>
      </w:pPr>
    </w:p>
    <w:p w:rsidR="000D1707" w:rsidRDefault="000D1707" w:rsidP="000D1707">
      <w:r>
        <w:t>FOR THE YEAR_____________</w:t>
      </w:r>
    </w:p>
    <w:p w:rsidR="000D1707" w:rsidRDefault="000D1707" w:rsidP="000D1707"/>
    <w:p w:rsidR="000D1707" w:rsidRDefault="000D1707" w:rsidP="000D1707">
      <w:r>
        <w:t>Name of Municipality_______________________________</w:t>
      </w:r>
    </w:p>
    <w:p w:rsidR="000D1707" w:rsidRDefault="000D1707" w:rsidP="000D17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Circle</w:t>
      </w:r>
      <w:r>
        <w:tab/>
        <w:t>Initials</w:t>
      </w:r>
    </w:p>
    <w:p w:rsidR="000D1707" w:rsidRDefault="000D1707" w:rsidP="000D1707"/>
    <w:p w:rsidR="000D1707" w:rsidRPr="000D1707" w:rsidRDefault="000D1707" w:rsidP="000D1707">
      <w:pPr>
        <w:rPr>
          <w:rFonts w:ascii="Arial" w:hAnsi="Arial" w:cs="Arial"/>
          <w:sz w:val="18"/>
          <w:szCs w:val="18"/>
        </w:rPr>
      </w:pPr>
      <w:r w:rsidRPr="000D1707">
        <w:rPr>
          <w:rFonts w:ascii="Arial" w:hAnsi="Arial" w:cs="Arial"/>
          <w:sz w:val="18"/>
          <w:szCs w:val="18"/>
        </w:rPr>
        <w:t>Step</w:t>
      </w:r>
      <w:r w:rsidR="00D9422B">
        <w:rPr>
          <w:rFonts w:ascii="Arial" w:hAnsi="Arial" w:cs="Arial"/>
          <w:sz w:val="18"/>
          <w:szCs w:val="18"/>
        </w:rPr>
        <w:t xml:space="preserve"> </w:t>
      </w:r>
      <w:r w:rsidRPr="000D1707">
        <w:rPr>
          <w:rFonts w:ascii="Arial" w:hAnsi="Arial" w:cs="Arial"/>
          <w:sz w:val="18"/>
          <w:szCs w:val="18"/>
        </w:rPr>
        <w:t>#</w:t>
      </w:r>
    </w:p>
    <w:p w:rsidR="000D1707" w:rsidRDefault="000D1707" w:rsidP="000D1707">
      <w:pPr>
        <w:rPr>
          <w:rFonts w:ascii="Arial" w:hAnsi="Arial" w:cs="Arial"/>
          <w:sz w:val="20"/>
          <w:szCs w:val="20"/>
        </w:rPr>
      </w:pPr>
    </w:p>
    <w:p w:rsidR="008F42D7" w:rsidRPr="0045603B" w:rsidRDefault="008F42D7" w:rsidP="000D1707">
      <w:pPr>
        <w:rPr>
          <w:rFonts w:ascii="Arial" w:hAnsi="Arial" w:cs="Arial"/>
          <w:sz w:val="20"/>
          <w:szCs w:val="20"/>
        </w:rPr>
      </w:pPr>
    </w:p>
    <w:p w:rsidR="000D1707" w:rsidRDefault="000D1707" w:rsidP="000D1707">
      <w:pPr>
        <w:pStyle w:val="Heading1"/>
        <w:spacing w:before="31"/>
        <w:rPr>
          <w:rFonts w:ascii="Arial" w:hAnsi="Arial" w:cs="Arial"/>
        </w:rPr>
      </w:pPr>
      <w:r w:rsidRPr="00EB55EE">
        <w:rPr>
          <w:rFonts w:ascii="Arial" w:hAnsi="Arial" w:cs="Arial"/>
        </w:rPr>
        <w:t>Page 1 - Budgeted Revenue and Expenditure</w:t>
      </w:r>
    </w:p>
    <w:p w:rsidR="000D1707" w:rsidRPr="00EB55EE" w:rsidRDefault="000D1707" w:rsidP="000D1707">
      <w:pPr>
        <w:pStyle w:val="Heading1"/>
        <w:spacing w:before="31"/>
        <w:ind w:left="0"/>
        <w:rPr>
          <w:rFonts w:ascii="Arial" w:hAnsi="Arial" w:cs="Arial"/>
          <w:u w:val="none"/>
        </w:rPr>
      </w:pP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ab/>
      </w:r>
      <w:r w:rsidRPr="000D1707">
        <w:rPr>
          <w:rFonts w:ascii="Arial" w:hAnsi="Arial" w:cs="Arial"/>
          <w:sz w:val="18"/>
        </w:rPr>
        <w:t>1</w:t>
      </w:r>
      <w:r w:rsidRPr="000D1707">
        <w:rPr>
          <w:rFonts w:ascii="Arial" w:hAnsi="Arial" w:cs="Arial"/>
          <w:sz w:val="18"/>
        </w:rPr>
        <w:tab/>
      </w:r>
      <w:r w:rsidRPr="00D9422B">
        <w:rPr>
          <w:rFonts w:ascii="Arial" w:hAnsi="Arial" w:cs="Arial"/>
        </w:rPr>
        <w:t xml:space="preserve">Calculate the change in Municipal taxes and GIL of </w:t>
      </w:r>
      <w:r w:rsidR="00AB3C4A">
        <w:rPr>
          <w:rFonts w:ascii="Arial" w:hAnsi="Arial" w:cs="Arial"/>
        </w:rPr>
        <w:t>t</w:t>
      </w:r>
      <w:r w:rsidRPr="00D9422B">
        <w:rPr>
          <w:rFonts w:ascii="Arial" w:hAnsi="Arial" w:cs="Arial"/>
        </w:rPr>
        <w:t>axes</w:t>
      </w:r>
      <w:r w:rsidRPr="00D9422B">
        <w:rPr>
          <w:rFonts w:ascii="Arial" w:hAnsi="Arial" w:cs="Arial"/>
        </w:rPr>
        <w:tab/>
        <w:t>$</w:t>
      </w:r>
      <w:r w:rsidRPr="00D9422B">
        <w:rPr>
          <w:rFonts w:ascii="Arial" w:hAnsi="Arial" w:cs="Arial"/>
          <w:noProof/>
          <w:lang w:bidi="ar-SA"/>
        </w:rPr>
        <mc:AlternateContent>
          <mc:Choice Requires="wpg">
            <w:drawing>
              <wp:inline distT="0" distB="0" distL="0" distR="0" wp14:anchorId="1243D1C4" wp14:editId="4ED2F710">
                <wp:extent cx="1127125" cy="10795"/>
                <wp:effectExtent l="8890" t="9525" r="6985" b="825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125" cy="10795"/>
                          <a:chOff x="0" y="0"/>
                          <a:chExt cx="1775" cy="17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7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0F448" id="Group 28" o:spid="_x0000_s1026" style="width:88.75pt;height:.85pt;mso-position-horizontal-relative:char;mso-position-vertical-relative:line" coordsize="17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X0hwIAAJYFAAAOAAAAZHJzL2Uyb0RvYy54bWykVMtu2zAQvBfoPxC6O3pUtmwhclBYdi5p&#10;ayDpB9Ak9UAlkiBpy0bRf++SlJUmuQSpD/RSuzvcnVny9u7cd+jElG4FL4L4JgoQ40TQltdF8PNp&#10;N1sGSBvMKe4EZ0VwYTq4W3/+dDvInCWiER1lCgEI1/kgi6AxRuZhqEnDeqxvhGQcnJVQPTawVXVI&#10;FR4Ave/CJIoW4SAUlUoQpjV8Lb0zWDv8qmLE/KgqzQzqigBqM25Vbj3YNVzf4rxWWDYtGcvAH6ii&#10;xy2HQyeoEhuMjqp9A9W3RAktKnNDRB+KqmoJcz1AN3H0qpt7JY7S9VLnQy0nmoDaVzx9GJZ8P+0V&#10;amkRJFmAOO5BI3csSpaWnEHWOcTcK/ko98p3COaDIL80uMPXfruvfTA6DN8EBTx8NMKRc65UbyGg&#10;bXR2GlwmDdjZIAIf4zjJ4mQeIAK+OMpWc68RaUDIN1mk2V7zsuyalNmMEOf+OFfiWJLtB+ZMP1Op&#10;/4/KxwZL5hTSlqYrlTD0nsqHljOUrDyTLmTDPY3kzEcaERebBvOaObCniwTKYteCLRZQfYrdaNDg&#10;nbQ69XA+0ZplqefUzfzEDs6l0uaeiR5Zowg6qNiJhU8P2ngiryFWOy52bdfBd5x3HA1Wo8Vi6TK0&#10;6FpqvdapVX3YdAqdsL157jfK8iLMQpdYNz7OuWwYzmH0OXVWwzDdjrbBbedt6KDjNhA6hEJHy9+5&#10;36totV1ul+ksTRbbWRqV5ezrbpPOFrs4m5dfys2mjP/YmuM0b1pKGbdlX+9/nL5vKMaXyN/c6QWY&#10;CApforuRhGKv/65oGE6vqp/Mg6CXvbKkj3PqLHf5Xdr4UNnX5d+9i3p+Ttd/AQAA//8DAFBLAwQU&#10;AAYACAAAACEAzZ/H6doAAAADAQAADwAAAGRycy9kb3ducmV2LnhtbEyPQWvCQBCF74X+h2UK3uom&#10;Fauk2YhI25MUqoJ4G7NjEszOhuyaxH/fTS/tZXjDG977Jl0NphYdta6yrCCeRiCIc6srLhQc9h/P&#10;SxDOI2usLZOCOzlYZY8PKSba9vxN3c4XIoSwS1BB6X2TSOnykgy6qW2Ig3exrUEf1raQusU+hJta&#10;vkTRqzRYcWgosaFNSfl1dzMKPnvs17P4vdteL5v7aT//Om5jUmryNKzfQHga/N8xjPgBHbLAdLY3&#10;1k7UCsIj/neO3mIxB3EeBcgslf/Zsx8AAAD//wMAUEsBAi0AFAAGAAgAAAAhALaDOJL+AAAA4QEA&#10;ABMAAAAAAAAAAAAAAAAAAAAAAFtDb250ZW50X1R5cGVzXS54bWxQSwECLQAUAAYACAAAACEAOP0h&#10;/9YAAACUAQAACwAAAAAAAAAAAAAAAAAvAQAAX3JlbHMvLnJlbHNQSwECLQAUAAYACAAAACEAkYEl&#10;9IcCAACWBQAADgAAAAAAAAAAAAAAAAAuAgAAZHJzL2Uyb0RvYy54bWxQSwECLQAUAAYACAAAACEA&#10;zZ/H6doAAAADAQAADwAAAAAAAAAAAAAAAADhBAAAZHJzL2Rvd25yZXYueG1sUEsFBgAAAAAEAAQA&#10;8wAAAOgFAAAAAA==&#10;">
                <v:line id="Line 29" o:spid="_x0000_s1027" style="position:absolute;visibility:visible;mso-wrap-style:square" from="0,8" to="17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  <w:t>- Is the change reasonable?</w:t>
      </w:r>
      <w:r w:rsidRPr="00D9422B">
        <w:rPr>
          <w:rFonts w:ascii="Arial" w:hAnsi="Arial" w:cs="Arial"/>
        </w:rPr>
        <w:tab/>
        <w:t xml:space="preserve">  </w:t>
      </w:r>
      <w:r w:rsidRPr="00D9422B">
        <w:rPr>
          <w:rFonts w:ascii="Arial" w:hAnsi="Arial" w:cs="Arial"/>
          <w:noProof/>
          <w:lang w:bidi="ar-SA"/>
        </w:rPr>
        <mc:AlternateContent>
          <mc:Choice Requires="wpg">
            <w:drawing>
              <wp:inline distT="0" distB="0" distL="0" distR="0" wp14:anchorId="01F54E52" wp14:editId="3ACA62DA">
                <wp:extent cx="1127125" cy="10795"/>
                <wp:effectExtent l="8890" t="9525" r="6985" b="8255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125" cy="10795"/>
                          <a:chOff x="0" y="0"/>
                          <a:chExt cx="1775" cy="17"/>
                        </a:xfrm>
                      </wpg:grpSpPr>
                      <wps:wsp>
                        <wps:cNvPr id="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7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53D1A" id="Group 28" o:spid="_x0000_s1026" style="width:88.75pt;height:.85pt;mso-position-horizontal-relative:char;mso-position-vertical-relative:line" coordsize="17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ElhAIAAJQFAAAOAAAAZHJzL2Uyb0RvYy54bWykVMtu2zAQvBfoPxC6O3pUsWwhdlBYdi5p&#10;ayDpB9Ak9UApkiAZy0bRf++SlJUmuQSpD/RSuzvcnVny5vbUc3Rk2nRSrKL0KokQE0TSTjSr6Ofj&#10;braIkLFYUMylYKvozEx0u/786WZQJctkKzllGgGIMOWgVlFrrSrj2JCW9dhcScUEOGupe2xhq5uY&#10;ajwAes/jLEnm8SA1VVoSZgx8rYIzWnv8umbE/qhrwyziqwhqs37Vfj24NV7f4LLRWLUdGcvAH6ii&#10;x52AQyeoCluMnnT3BqrviJZG1vaKyD6Wdd0R5nuAbtLkVTd3Wj4p30tTDo2aaAJqX/H0YVjy/bjX&#10;qKOgXYQE7kEifyrKFo6bQTUlhNxp9aD2OjQI5r0kvwy449d+t29CMDoM3yQFPPxkpefmVOveQUDX&#10;6OQlOE8SsJNFBD6maVak2XWECPjSpFheB4lICzq+ySLt9pJXFJekwmXEuAzH+RLHklw/MGbmmUnz&#10;f0w+tFgxL5BxNI1MZhcm7zvBULYMRPqIjQgskpMYWURCblosGuaxHs8KGEt9B65WAA0pbmNAgney&#10;6sXD5cRqUeSBUj/xEzm4VNrYOyZ75IxVxKFirxU+3hsbeLyEOOmE3HWcw3dccoEGJ9F8vvAZRvKO&#10;Oq9zGt0cNlyjI3b3zv9GVV6EOegKmzbEeZcLwyUMvqDeahmm29G2uOPBhg64cIHQIRQ6WuHG/V4m&#10;y+1iu8hneTbfzvKkqmZfd5t8Nt+lxXX1pdpsqvSPqznNy7ajlAlX9uX2p/n7ZmJ8h8K9ne7/RFD8&#10;Et1PJBR7+fdFw2wGVcNgHiQ977UjfRxTb/mr79PGZ8q9Lf/ufdTzY7r+CwAA//8DAFBLAwQUAAYA&#10;CAAAACEAzZ/H6doAAAADAQAADwAAAGRycy9kb3ducmV2LnhtbEyPQWvCQBCF74X+h2UK3uomFauk&#10;2YhI25MUqoJ4G7NjEszOhuyaxH/fTS/tZXjDG977Jl0NphYdta6yrCCeRiCIc6srLhQc9h/PSxDO&#10;I2usLZOCOzlYZY8PKSba9vxN3c4XIoSwS1BB6X2TSOnykgy6qW2Ig3exrUEf1raQusU+hJtavkTR&#10;qzRYcWgosaFNSfl1dzMKPnvs17P4vdteL5v7aT//Om5jUmryNKzfQHga/N8xjPgBHbLAdLY31k7U&#10;CsIj/neO3mIxB3EeBcgslf/Zsx8AAAD//wMAUEsBAi0AFAAGAAgAAAAhALaDOJL+AAAA4QEAABMA&#10;AAAAAAAAAAAAAAAAAAAAAFtDb250ZW50X1R5cGVzXS54bWxQSwECLQAUAAYACAAAACEAOP0h/9YA&#10;AACUAQAACwAAAAAAAAAAAAAAAAAvAQAAX3JlbHMvLnJlbHNQSwECLQAUAAYACAAAACEArQNRJYQC&#10;AACUBQAADgAAAAAAAAAAAAAAAAAuAgAAZHJzL2Uyb0RvYy54bWxQSwECLQAUAAYACAAAACEAzZ/H&#10;6doAAAADAQAADwAAAAAAAAAAAAAAAADeBAAAZHJzL2Rvd25yZXYueG1sUEsFBgAAAAAEAAQA8wAA&#10;AOUFAAAAAA==&#10;">
                <v:line id="Line 29" o:spid="_x0000_s1027" style="position:absolute;visibility:visible;mso-wrap-style:square" from="0,8" to="17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vgwQAAANo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zX8Xik3QG+uAAAA//8DAFBLAQItABQABgAIAAAAIQDb4fbL7gAAAIUBAAATAAAAAAAAAAAAAAAA&#10;AAAAAABbQ29udGVudF9UeXBlc10ueG1sUEsBAi0AFAAGAAgAAAAhAFr0LFu/AAAAFQEAAAsAAAAA&#10;AAAAAAAAAAAAHwEAAF9yZWxzLy5yZWxzUEsBAi0AFAAGAAgAAAAhANZKi+DBAAAA2gAAAA8AAAAA&#10;AAAAAAAAAAAABwIAAGRycy9kb3ducmV2LnhtbFBLBQYAAAAAAwADALcAAAD1AgAAAAA=&#10;" strokeweight=".84pt"/>
                <w10:anchorlock/>
              </v:group>
            </w:pict>
          </mc:Fallback>
        </mc:AlternateContent>
      </w:r>
      <w:r w:rsidRPr="00D9422B">
        <w:rPr>
          <w:rFonts w:ascii="Arial" w:hAnsi="Arial" w:cs="Arial"/>
        </w:rPr>
        <w:t>%</w:t>
      </w:r>
      <w:r w:rsidRPr="00D9422B">
        <w:rPr>
          <w:rFonts w:ascii="Arial" w:hAnsi="Arial" w:cs="Arial"/>
        </w:rPr>
        <w:tab/>
        <w:t>Yes / No</w:t>
      </w:r>
      <w:r w:rsidRPr="00D9422B">
        <w:rPr>
          <w:rFonts w:ascii="Arial" w:hAnsi="Arial" w:cs="Arial"/>
          <w:noProof/>
          <w:lang w:bidi="ar-SA"/>
        </w:rPr>
        <mc:AlternateContent>
          <mc:Choice Requires="wpg">
            <w:drawing>
              <wp:inline distT="0" distB="0" distL="0" distR="0" wp14:anchorId="0FAD9E68" wp14:editId="12A2AA04">
                <wp:extent cx="500380" cy="10795"/>
                <wp:effectExtent l="10160" t="9525" r="13335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10795"/>
                          <a:chOff x="0" y="0"/>
                          <a:chExt cx="788" cy="17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B2909" id="Group 24" o:spid="_x0000_s1026" style="width:39.4pt;height:.85pt;mso-position-horizontal-relative:char;mso-position-vertical-relative:line" coordsize="7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GPgQIAAJMFAAAOAAAAZHJzL2Uyb0RvYy54bWykVN1O2zAUvp+0d7ByX5KU0IaIFE1Nyw0b&#10;lWAP4DpOYs2xLds0raa9+47tNAy4QawX6bHP//ed45vbY8/RgWrDpCij9CKJEBVE1ky0ZfTzaTvL&#10;I2QsFjXmUtAyOlET3a6+frkZVEHnspO8phpBEGGKQZVRZ60q4tiQjvbYXEhFBSgbqXts4ajbuNZ4&#10;gOg9j+dJsogHqWulJaHGwG0VlNHKx28aSuxD0xhqES8jqM36r/bfvfvGqxtctBqrjpGxDPyJKnrM&#10;BCSdQlXYYvSs2btQPSNaGtnYCyL7WDYNI9T3AN2kyZtu7rR8Vr6XthhaNcEE0L7B6dNhyY/DTiNW&#10;l9H8MkIC98CRT4vmmQNnUG0BNndaPaqdDh2CeC/JLwPq+K3endtgjPbDd1lDPPxspQfn2OjehYC2&#10;0dFzcJo4oEeLCFxeJcllDkwRUKXJ8voqUEQ64PGdE+k2o9syh0HzPkvnEOMiJPMFjgW5bmDKzAuQ&#10;5v+AfOywop4f40A6A5mdgbxngqK578BlBpO1CCCSoxhBREKuOyxa6oM9nRQAlvoWXrm4gwEGPghq&#10;HlA7gzqh4wd+AgcXSht7R2WPnFBGHAr2TOHDvbEBx7OJI07ILeMc7nHBBRocQ4tF7j2M5Kx2Wqc0&#10;ut2vuUYH7NbO/0ZWXpm50BU2XbDzqlA3zL2ofZqO4nozyhYzHmTogAuXCBqEQkcpLNzv6+R6k2/y&#10;bJbNF5tZllTV7Nt2nc0W23R5VV1W63WV/nE1p1nRsbqmwpV9Xv40+9hMjM9QWNtp/SeA4tfR/URC&#10;sed/XzTMZiA1DOZe1qeddqC7exhTL/nN927jK+Weln/P3urlLV39BQAA//8DAFBLAwQUAAYACAAA&#10;ACEAhRPh+NkAAAACAQAADwAAAGRycy9kb3ducmV2LnhtbEyPQUvDQBCF74L/YRnBm91E0ZaYTSlF&#10;PRXBVhBv0+w0Cc3Ohuw2Sf+9o5d6GXi8x5vv5cvJtWqgPjSeDaSzBBRx6W3DlYHP3evdAlSIyBZb&#10;z2TgTAGWxfVVjpn1I3/QsI2VkhIOGRqoY+wyrUNZk8Mw8x2xeAffO4wi+0rbHkcpd62+T5In7bBh&#10;+VBjR+uayuP25Ay8jTiuHtKXYXM8rM/fu8f3r01KxtzeTKtnUJGmeAnDL76gQyFMe39iG1RrQIbE&#10;vyvefCEr9pKZgy5y/R+9+AEAAP//AwBQSwECLQAUAAYACAAAACEAtoM4kv4AAADhAQAAEwAAAAAA&#10;AAAAAAAAAAAAAAAAW0NvbnRlbnRfVHlwZXNdLnhtbFBLAQItABQABgAIAAAAIQA4/SH/1gAAAJQB&#10;AAALAAAAAAAAAAAAAAAAAC8BAABfcmVscy8ucmVsc1BLAQItABQABgAIAAAAIQCt2fGPgQIAAJMF&#10;AAAOAAAAAAAAAAAAAAAAAC4CAABkcnMvZTJvRG9jLnhtbFBLAQItABQABgAIAAAAIQCFE+H42QAA&#10;AAIBAAAPAAAAAAAAAAAAAAAAANsEAABkcnMvZG93bnJldi54bWxQSwUGAAAAAAQABADzAAAA4QUA&#10;AAAA&#10;">
                <v:line id="Line 25" o:spid="_x0000_s1027" style="position:absolute;visibility:visible;mso-wrap-style:square" from="0,8" to="7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</w:tabs>
        <w:rPr>
          <w:rFonts w:ascii="Arial" w:hAnsi="Arial" w:cs="Arial"/>
        </w:rPr>
      </w:pP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  <w:t>2</w:t>
      </w:r>
      <w:r w:rsidRPr="00D9422B">
        <w:rPr>
          <w:rFonts w:ascii="Arial" w:hAnsi="Arial" w:cs="Arial"/>
        </w:rPr>
        <w:tab/>
        <w:t>Compare current year budgeted revenues and</w:t>
      </w:r>
      <w:r w:rsidR="001B1644">
        <w:rPr>
          <w:rFonts w:ascii="Arial" w:hAnsi="Arial" w:cs="Arial"/>
        </w:rPr>
        <w:t xml:space="preserve"> expenditures to last year</w:t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  <w:t>budgeted and actual for</w:t>
      </w:r>
      <w:r w:rsidR="001B1644">
        <w:rPr>
          <w:rFonts w:ascii="Arial" w:hAnsi="Arial" w:cs="Arial"/>
        </w:rPr>
        <w:t xml:space="preserve"> unusual variances</w:t>
      </w:r>
      <w:r w:rsidR="001B1644">
        <w:rPr>
          <w:rFonts w:ascii="Arial" w:hAnsi="Arial" w:cs="Arial"/>
        </w:rPr>
        <w:tab/>
      </w:r>
      <w:r w:rsidR="001B1644">
        <w:rPr>
          <w:rFonts w:ascii="Arial" w:hAnsi="Arial" w:cs="Arial"/>
        </w:rPr>
        <w:tab/>
      </w:r>
      <w:r w:rsidR="001B1644">
        <w:rPr>
          <w:rFonts w:ascii="Arial" w:hAnsi="Arial" w:cs="Arial"/>
        </w:rPr>
        <w:tab/>
        <w:t xml:space="preserve">    _______</w:t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  <w:t>3</w:t>
      </w:r>
      <w:r w:rsidRPr="00D9422B">
        <w:rPr>
          <w:rFonts w:ascii="Arial" w:hAnsi="Arial" w:cs="Arial"/>
        </w:rPr>
        <w:tab/>
        <w:t>Review current Allowance for Tax Assets levy and the</w:t>
      </w:r>
      <w:r w:rsidR="001B1644">
        <w:rPr>
          <w:rFonts w:ascii="Arial" w:hAnsi="Arial" w:cs="Arial"/>
        </w:rPr>
        <w:t xml:space="preserve"> balance in</w:t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  <w:t>Tax Assets account. Is it reasonable?</w:t>
      </w: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</w:rPr>
      </w:pP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  <w:t>4</w:t>
      </w:r>
      <w:r w:rsidRPr="00D9422B">
        <w:rPr>
          <w:rFonts w:ascii="Arial" w:hAnsi="Arial" w:cs="Arial"/>
        </w:rPr>
        <w:tab/>
        <w:t>Ensure previous years’ deficit(s) has been approved by the Minister</w:t>
      </w:r>
      <w:r w:rsidRPr="00D9422B">
        <w:rPr>
          <w:rFonts w:ascii="Arial" w:hAnsi="Arial" w:cs="Arial"/>
        </w:rPr>
        <w:tab/>
      </w:r>
      <w:r w:rsidRPr="00D9422B">
        <w:rPr>
          <w:rFonts w:ascii="Arial" w:hAnsi="Arial" w:cs="Arial"/>
        </w:rPr>
        <w:tab/>
      </w:r>
      <w:r w:rsidR="003C663B">
        <w:rPr>
          <w:rFonts w:ascii="Arial" w:hAnsi="Arial" w:cs="Arial"/>
        </w:rPr>
        <w:t>_______</w:t>
      </w:r>
    </w:p>
    <w:p w:rsidR="000D1707" w:rsidRPr="00D9422B" w:rsidRDefault="000D170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</w:rPr>
      </w:pPr>
    </w:p>
    <w:p w:rsidR="000D1707" w:rsidRPr="00D9422B" w:rsidRDefault="000D1707" w:rsidP="002A4FEE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  <w:tab w:val="left" w:pos="9630"/>
        </w:tabs>
        <w:rPr>
          <w:rFonts w:ascii="Arial" w:hAnsi="Arial" w:cs="Arial"/>
        </w:rPr>
      </w:pPr>
      <w:r w:rsidRPr="00D9422B">
        <w:rPr>
          <w:rFonts w:ascii="Arial" w:hAnsi="Arial" w:cs="Arial"/>
        </w:rPr>
        <w:tab/>
      </w:r>
      <w:r w:rsidR="002A4FEE" w:rsidRPr="00D9422B">
        <w:rPr>
          <w:rFonts w:ascii="Arial" w:hAnsi="Arial" w:cs="Arial"/>
        </w:rPr>
        <w:t>5</w:t>
      </w:r>
      <w:r w:rsidR="002A4FEE" w:rsidRPr="00D9422B">
        <w:rPr>
          <w:rFonts w:ascii="Arial" w:hAnsi="Arial" w:cs="Arial"/>
        </w:rPr>
        <w:tab/>
        <w:t>Ensure written approval is obtained from the M</w:t>
      </w:r>
      <w:r w:rsidR="003C663B">
        <w:rPr>
          <w:rFonts w:ascii="Arial" w:hAnsi="Arial" w:cs="Arial"/>
        </w:rPr>
        <w:t>inister for a budgeted deficit</w:t>
      </w:r>
      <w:r w:rsidR="003C663B">
        <w:rPr>
          <w:rFonts w:ascii="Arial" w:hAnsi="Arial" w:cs="Arial"/>
        </w:rPr>
        <w:tab/>
      </w:r>
      <w:r w:rsidR="003C663B">
        <w:rPr>
          <w:rFonts w:ascii="Arial" w:hAnsi="Arial" w:cs="Arial"/>
        </w:rPr>
        <w:tab/>
        <w:t>_______</w:t>
      </w:r>
    </w:p>
    <w:p w:rsidR="00D9422B" w:rsidRDefault="00D9422B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  <w:sz w:val="18"/>
        </w:rPr>
      </w:pPr>
    </w:p>
    <w:p w:rsidR="008F42D7" w:rsidRDefault="008F42D7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  <w:sz w:val="18"/>
        </w:rPr>
      </w:pPr>
    </w:p>
    <w:p w:rsidR="002A4FEE" w:rsidRDefault="002A4FEE" w:rsidP="002A4FEE">
      <w:pPr>
        <w:pStyle w:val="Heading1"/>
        <w:rPr>
          <w:rFonts w:ascii="Arial" w:hAnsi="Arial" w:cs="Arial"/>
        </w:rPr>
      </w:pPr>
      <w:r w:rsidRPr="00EB55EE">
        <w:rPr>
          <w:rFonts w:ascii="Arial" w:hAnsi="Arial" w:cs="Arial"/>
        </w:rPr>
        <w:t>Page 2 - Budgeted Other Revenue and Transfer</w:t>
      </w:r>
    </w:p>
    <w:p w:rsidR="002A4FEE" w:rsidRDefault="002A4FEE" w:rsidP="002A4FEE">
      <w:pPr>
        <w:pStyle w:val="Heading1"/>
        <w:rPr>
          <w:rFonts w:ascii="Arial" w:hAnsi="Arial" w:cs="Arial"/>
        </w:rPr>
      </w:pPr>
    </w:p>
    <w:p w:rsidR="002A4FEE" w:rsidRDefault="002A4FEE" w:rsidP="002A4FEE">
      <w:pPr>
        <w:pStyle w:val="Heading1"/>
        <w:tabs>
          <w:tab w:val="left" w:pos="117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6</w:t>
      </w:r>
      <w:r>
        <w:rPr>
          <w:rFonts w:ascii="Arial" w:hAnsi="Arial" w:cs="Arial"/>
          <w:b w:val="0"/>
          <w:u w:val="none"/>
        </w:rPr>
        <w:tab/>
        <w:t>Ensure last year</w:t>
      </w:r>
      <w:r w:rsidR="00AB3C4A">
        <w:rPr>
          <w:rFonts w:ascii="Arial" w:hAnsi="Arial" w:cs="Arial"/>
          <w:b w:val="0"/>
          <w:u w:val="none"/>
        </w:rPr>
        <w:t>s’</w:t>
      </w:r>
      <w:r>
        <w:rPr>
          <w:rFonts w:ascii="Arial" w:hAnsi="Arial" w:cs="Arial"/>
          <w:b w:val="0"/>
          <w:u w:val="none"/>
        </w:rPr>
        <w:t xml:space="preserve"> budgeted and actuals are reported on </w:t>
      </w:r>
    </w:p>
    <w:p w:rsidR="003C663B" w:rsidRPr="003C663B" w:rsidRDefault="002A4FEE" w:rsidP="003C663B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1B1644">
        <w:rPr>
          <w:rFonts w:ascii="Arial" w:hAnsi="Arial" w:cs="Arial"/>
          <w:b w:val="0"/>
          <w:u w:val="none"/>
        </w:rPr>
        <w:t>s</w:t>
      </w:r>
      <w:r>
        <w:rPr>
          <w:rFonts w:ascii="Arial" w:hAnsi="Arial" w:cs="Arial"/>
          <w:b w:val="0"/>
          <w:u w:val="none"/>
        </w:rPr>
        <w:t>ubpage 2-A</w:t>
      </w:r>
      <w:r>
        <w:rPr>
          <w:rFonts w:ascii="Arial" w:hAnsi="Arial" w:cs="Arial"/>
          <w:b w:val="0"/>
          <w:u w:val="none"/>
        </w:rPr>
        <w:tab/>
      </w:r>
      <w:r w:rsidR="003C663B" w:rsidRPr="00967A7D">
        <w:rPr>
          <w:b w:val="0"/>
          <w:u w:val="none"/>
        </w:rPr>
        <w:t>________</w:t>
      </w:r>
    </w:p>
    <w:p w:rsidR="002A4FEE" w:rsidRPr="003C663B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u w:val="none"/>
        </w:rPr>
      </w:pP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7</w:t>
      </w:r>
      <w:r>
        <w:rPr>
          <w:rFonts w:ascii="Arial" w:hAnsi="Arial" w:cs="Arial"/>
          <w:b w:val="0"/>
          <w:u w:val="none"/>
        </w:rPr>
        <w:tab/>
        <w:t>Compare current year budgeted revenues to last year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1B1644">
        <w:rPr>
          <w:rFonts w:ascii="Arial" w:hAnsi="Arial" w:cs="Arial"/>
          <w:b w:val="0"/>
          <w:u w:val="none"/>
        </w:rPr>
        <w:t>b</w:t>
      </w:r>
      <w:r>
        <w:rPr>
          <w:rFonts w:ascii="Arial" w:hAnsi="Arial" w:cs="Arial"/>
          <w:b w:val="0"/>
          <w:u w:val="none"/>
        </w:rPr>
        <w:t>udgeted and actual for unusual variances</w:t>
      </w:r>
      <w:r>
        <w:rPr>
          <w:rFonts w:ascii="Arial" w:hAnsi="Arial" w:cs="Arial"/>
          <w:b w:val="0"/>
          <w:u w:val="none"/>
        </w:rPr>
        <w:tab/>
        <w:t>_______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8</w:t>
      </w:r>
      <w:r>
        <w:rPr>
          <w:rFonts w:ascii="Arial" w:hAnsi="Arial" w:cs="Arial"/>
          <w:b w:val="0"/>
          <w:u w:val="none"/>
        </w:rPr>
        <w:tab/>
        <w:t>Agree Provincial grant amounts to Minister’s letter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-verify annual Gas Tax allocation is properly 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  Reported on Page 2 and 7</w:t>
      </w:r>
      <w:r>
        <w:rPr>
          <w:rFonts w:ascii="Arial" w:hAnsi="Arial" w:cs="Arial"/>
          <w:b w:val="0"/>
          <w:u w:val="none"/>
        </w:rPr>
        <w:tab/>
        <w:t>_______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9</w:t>
      </w:r>
      <w:r>
        <w:rPr>
          <w:rFonts w:ascii="Arial" w:hAnsi="Arial" w:cs="Arial"/>
          <w:b w:val="0"/>
          <w:u w:val="none"/>
        </w:rPr>
        <w:tab/>
        <w:t>If Transfer from Accumulated Surplus / General Reserve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budgeted, verify that the Transfer does not exceed the</w:t>
      </w:r>
    </w:p>
    <w:p w:rsidR="002A4FEE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D242EF">
        <w:rPr>
          <w:rFonts w:ascii="Arial" w:hAnsi="Arial" w:cs="Arial"/>
          <w:b w:val="0"/>
          <w:u w:val="none"/>
        </w:rPr>
        <w:t>maximum amount provides under Regulation No. 49/47</w:t>
      </w:r>
    </w:p>
    <w:p w:rsidR="00D242EF" w:rsidRDefault="00D242EF" w:rsidP="00D242EF">
      <w:pPr>
        <w:pStyle w:val="Heading1"/>
        <w:numPr>
          <w:ilvl w:val="0"/>
          <w:numId w:val="1"/>
        </w:numPr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Written Ministerial approval is required for excess</w:t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19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Transfer. Note: “Accumulated Surplus” under the Regulation</w:t>
      </w:r>
      <w:r w:rsidR="009E077C">
        <w:rPr>
          <w:rFonts w:ascii="Arial" w:hAnsi="Arial" w:cs="Arial"/>
          <w:b w:val="0"/>
          <w:u w:val="none"/>
        </w:rPr>
        <w:tab/>
      </w:r>
      <w:r w:rsidR="009E077C"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D242EF" w:rsidRDefault="00D242EF" w:rsidP="00D9422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19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refer</w:t>
      </w:r>
      <w:r w:rsidR="00D9422B">
        <w:rPr>
          <w:rFonts w:ascii="Arial" w:hAnsi="Arial" w:cs="Arial"/>
          <w:b w:val="0"/>
          <w:u w:val="none"/>
        </w:rPr>
        <w:t>s</w:t>
      </w:r>
      <w:r>
        <w:rPr>
          <w:rFonts w:ascii="Arial" w:hAnsi="Arial" w:cs="Arial"/>
          <w:b w:val="0"/>
          <w:u w:val="none"/>
        </w:rPr>
        <w:t xml:space="preserve"> to “GOF – Nominal Surplus” figure in the Notes</w:t>
      </w:r>
    </w:p>
    <w:p w:rsidR="00D242EF" w:rsidRDefault="00D242EF" w:rsidP="00D9422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19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of the </w:t>
      </w:r>
      <w:r w:rsidR="00D9422B">
        <w:rPr>
          <w:rFonts w:ascii="Arial" w:hAnsi="Arial" w:cs="Arial"/>
          <w:b w:val="0"/>
          <w:u w:val="none"/>
        </w:rPr>
        <w:t xml:space="preserve">audited </w:t>
      </w:r>
      <w:r>
        <w:rPr>
          <w:rFonts w:ascii="Arial" w:hAnsi="Arial" w:cs="Arial"/>
          <w:b w:val="0"/>
          <w:u w:val="none"/>
        </w:rPr>
        <w:t>Financial Statements</w:t>
      </w:r>
      <w:r>
        <w:rPr>
          <w:rFonts w:ascii="Arial" w:hAnsi="Arial" w:cs="Arial"/>
          <w:b w:val="0"/>
          <w:u w:val="none"/>
        </w:rPr>
        <w:tab/>
      </w:r>
    </w:p>
    <w:p w:rsidR="0088417E" w:rsidRDefault="0088417E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B1644" w:rsidRDefault="001B1644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EB55EE">
        <w:rPr>
          <w:rFonts w:ascii="Arial" w:hAnsi="Arial" w:cs="Arial"/>
        </w:rPr>
        <w:t>Page 3, 4, 5, 6, 7 - Budgeted Expenditure</w:t>
      </w:r>
    </w:p>
    <w:p w:rsidR="00D242EF" w:rsidRDefault="002A4FEE" w:rsidP="002A4FEE">
      <w:pPr>
        <w:pStyle w:val="Heading1"/>
        <w:tabs>
          <w:tab w:val="left" w:pos="117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</w:p>
    <w:p w:rsidR="00D242EF" w:rsidRDefault="00D242EF" w:rsidP="00D242EF">
      <w:pPr>
        <w:pStyle w:val="Heading1"/>
        <w:tabs>
          <w:tab w:val="left" w:pos="630"/>
          <w:tab w:val="left" w:pos="1170"/>
          <w:tab w:val="left" w:pos="8820"/>
          <w:tab w:val="left" w:pos="9630"/>
        </w:tabs>
        <w:ind w:left="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10</w:t>
      </w:r>
      <w:r>
        <w:rPr>
          <w:rFonts w:ascii="Arial" w:hAnsi="Arial" w:cs="Arial"/>
          <w:b w:val="0"/>
          <w:u w:val="none"/>
        </w:rPr>
        <w:tab/>
        <w:t>Ensure last years</w:t>
      </w:r>
      <w:r w:rsidR="00AB3C4A">
        <w:rPr>
          <w:rFonts w:ascii="Arial" w:hAnsi="Arial" w:cs="Arial"/>
          <w:b w:val="0"/>
          <w:u w:val="none"/>
        </w:rPr>
        <w:t>’</w:t>
      </w:r>
      <w:r>
        <w:rPr>
          <w:rFonts w:ascii="Arial" w:hAnsi="Arial" w:cs="Arial"/>
          <w:b w:val="0"/>
          <w:u w:val="none"/>
        </w:rPr>
        <w:t xml:space="preserve"> budgeted and actuals are reported on </w:t>
      </w:r>
    </w:p>
    <w:p w:rsidR="00D242EF" w:rsidRPr="003C663B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u w:val="none"/>
        </w:rPr>
      </w:pPr>
      <w:r>
        <w:rPr>
          <w:rFonts w:ascii="Arial" w:hAnsi="Arial" w:cs="Arial"/>
          <w:b w:val="0"/>
          <w:u w:val="none"/>
        </w:rPr>
        <w:tab/>
        <w:t>subpages 3-A, 4-A, 5-A, 6-A, 7-A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</w:rPr>
        <w:t>_______</w:t>
      </w:r>
      <w:r w:rsidR="00967A7D">
        <w:rPr>
          <w:b w:val="0"/>
        </w:rPr>
        <w:t>_</w:t>
      </w:r>
    </w:p>
    <w:p w:rsidR="00D242EF" w:rsidRPr="003C663B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u w:val="none"/>
        </w:rPr>
      </w:pPr>
    </w:p>
    <w:p w:rsidR="0045603B" w:rsidRDefault="0045603B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5603B" w:rsidRDefault="0045603B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5603B" w:rsidRDefault="0045603B" w:rsidP="004560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sz w:val="16"/>
          <w:szCs w:val="16"/>
          <w:u w:val="none"/>
        </w:rPr>
      </w:pPr>
      <w:r>
        <w:rPr>
          <w:rFonts w:ascii="Arial" w:hAnsi="Arial" w:cs="Arial"/>
          <w:b w:val="0"/>
          <w:sz w:val="16"/>
          <w:szCs w:val="16"/>
          <w:u w:val="none"/>
        </w:rPr>
        <w:lastRenderedPageBreak/>
        <w:tab/>
      </w:r>
      <w:r>
        <w:rPr>
          <w:rFonts w:ascii="Arial" w:hAnsi="Arial" w:cs="Arial"/>
          <w:b w:val="0"/>
          <w:sz w:val="16"/>
          <w:szCs w:val="16"/>
          <w:u w:val="none"/>
        </w:rPr>
        <w:tab/>
      </w:r>
      <w:r>
        <w:rPr>
          <w:rFonts w:ascii="Arial" w:hAnsi="Arial" w:cs="Arial"/>
          <w:b w:val="0"/>
          <w:sz w:val="16"/>
          <w:szCs w:val="16"/>
          <w:u w:val="none"/>
        </w:rPr>
        <w:tab/>
      </w:r>
      <w:r w:rsidRPr="0045603B">
        <w:rPr>
          <w:rFonts w:ascii="Arial" w:hAnsi="Arial" w:cs="Arial"/>
          <w:b w:val="0"/>
          <w:sz w:val="16"/>
          <w:szCs w:val="16"/>
          <w:u w:val="none"/>
        </w:rPr>
        <w:t>Page 6.1.2</w:t>
      </w:r>
    </w:p>
    <w:p w:rsidR="0045603B" w:rsidRDefault="0045603B" w:rsidP="004560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jc w:val="right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11</w:t>
      </w:r>
      <w:r>
        <w:rPr>
          <w:rFonts w:ascii="Arial" w:hAnsi="Arial" w:cs="Arial"/>
          <w:b w:val="0"/>
          <w:u w:val="none"/>
        </w:rPr>
        <w:tab/>
        <w:t>Compare current year budgeted expenditures to last</w:t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year budgeted and actual for unusual variances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12</w:t>
      </w:r>
      <w:r>
        <w:rPr>
          <w:rFonts w:ascii="Arial" w:hAnsi="Arial" w:cs="Arial"/>
          <w:b w:val="0"/>
          <w:u w:val="none"/>
        </w:rPr>
        <w:tab/>
        <w:t>Ensure proper recovery for Utility expenditure, i.e. deduct from</w:t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General Government Services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13</w:t>
      </w:r>
      <w:r>
        <w:rPr>
          <w:rFonts w:ascii="Arial" w:hAnsi="Arial" w:cs="Arial"/>
          <w:b w:val="0"/>
          <w:u w:val="none"/>
        </w:rPr>
        <w:tab/>
        <w:t>Ensure all costs to be recovered by a special service levy are</w:t>
      </w:r>
    </w:p>
    <w:p w:rsidR="003C663B" w:rsidRPr="009776A2" w:rsidRDefault="00D242EF" w:rsidP="009776A2">
      <w:pPr>
        <w:pStyle w:val="BodyText"/>
        <w:tabs>
          <w:tab w:val="left" w:pos="1170"/>
          <w:tab w:val="left" w:pos="8820"/>
        </w:tabs>
      </w:pPr>
      <w:r>
        <w:rPr>
          <w:rFonts w:ascii="Arial" w:hAnsi="Arial" w:cs="Arial"/>
        </w:rPr>
        <w:tab/>
        <w:t xml:space="preserve">reported in the </w:t>
      </w:r>
      <w:r w:rsidRPr="00AB3C4A">
        <w:rPr>
          <w:rFonts w:ascii="Arial" w:hAnsi="Arial" w:cs="Arial"/>
          <w:b/>
        </w:rPr>
        <w:t>“At Large”</w:t>
      </w:r>
      <w:r>
        <w:rPr>
          <w:rFonts w:ascii="Arial" w:hAnsi="Arial" w:cs="Arial"/>
        </w:rPr>
        <w:t xml:space="preserve"> column</w:t>
      </w:r>
      <w:r>
        <w:rPr>
          <w:rFonts w:ascii="Arial" w:hAnsi="Arial" w:cs="Arial"/>
        </w:rPr>
        <w:tab/>
      </w:r>
      <w:r w:rsidR="003C663B" w:rsidRPr="009776A2">
        <w:t>_______</w:t>
      </w:r>
      <w:r w:rsidR="00C06259">
        <w:t>_</w:t>
      </w:r>
    </w:p>
    <w:p w:rsidR="00D242EF" w:rsidRPr="009776A2" w:rsidRDefault="00D242EF" w:rsidP="009776A2">
      <w:pPr>
        <w:pStyle w:val="BodyText"/>
      </w:pP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14</w:t>
      </w:r>
      <w:r>
        <w:rPr>
          <w:rFonts w:ascii="Arial" w:hAnsi="Arial" w:cs="Arial"/>
          <w:b w:val="0"/>
          <w:u w:val="none"/>
        </w:rPr>
        <w:tab/>
        <w:t>Ensure all costs to be recovered by a debenture levy are reported</w:t>
      </w:r>
    </w:p>
    <w:p w:rsidR="00BD29E6" w:rsidRDefault="00D242EF" w:rsidP="00BD29E6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D29E6">
        <w:rPr>
          <w:rFonts w:ascii="Arial" w:hAnsi="Arial" w:cs="Arial"/>
          <w:b w:val="0"/>
          <w:u w:val="none"/>
        </w:rPr>
        <w:t>i</w:t>
      </w:r>
      <w:r>
        <w:rPr>
          <w:rFonts w:ascii="Arial" w:hAnsi="Arial" w:cs="Arial"/>
          <w:b w:val="0"/>
          <w:u w:val="none"/>
        </w:rPr>
        <w:t xml:space="preserve">n the </w:t>
      </w:r>
      <w:r w:rsidRPr="00D242EF">
        <w:rPr>
          <w:rFonts w:ascii="Arial" w:hAnsi="Arial" w:cs="Arial"/>
          <w:u w:val="none"/>
        </w:rPr>
        <w:t>“At Large”</w:t>
      </w:r>
      <w:r>
        <w:rPr>
          <w:rFonts w:ascii="Arial" w:hAnsi="Arial" w:cs="Arial"/>
          <w:b w:val="0"/>
          <w:u w:val="none"/>
        </w:rPr>
        <w:t xml:space="preserve"> column</w:t>
      </w:r>
      <w:r w:rsidR="00BD29E6">
        <w:rPr>
          <w:rFonts w:ascii="Arial" w:hAnsi="Arial" w:cs="Arial"/>
          <w:b w:val="0"/>
          <w:u w:val="none"/>
        </w:rPr>
        <w:tab/>
        <w:t>_______</w:t>
      </w:r>
    </w:p>
    <w:p w:rsidR="001B1644" w:rsidRDefault="001B1644" w:rsidP="00BD29E6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8F42D7" w:rsidRDefault="008F42D7" w:rsidP="00BD29E6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BD29E6" w:rsidRDefault="00BD29E6" w:rsidP="00BD29E6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EB55EE">
        <w:rPr>
          <w:rFonts w:ascii="Arial" w:hAnsi="Arial" w:cs="Arial"/>
        </w:rPr>
        <w:t>Page 8 - Calculation of Tax Levies</w:t>
      </w:r>
    </w:p>
    <w:p w:rsidR="00D242EF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BD29E6" w:rsidRDefault="00AB3C4A" w:rsidP="00BD29E6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15</w:t>
      </w:r>
      <w:r>
        <w:rPr>
          <w:rFonts w:ascii="Arial" w:hAnsi="Arial" w:cs="Arial"/>
          <w:b w:val="0"/>
          <w:u w:val="none"/>
        </w:rPr>
        <w:tab/>
        <w:t>Prepare the P</w:t>
      </w:r>
      <w:r w:rsidR="00BD29E6">
        <w:rPr>
          <w:rFonts w:ascii="Arial" w:hAnsi="Arial" w:cs="Arial"/>
          <w:b w:val="0"/>
          <w:u w:val="none"/>
        </w:rPr>
        <w:t>roperty Tax Mill Rate worksheet on MMO</w:t>
      </w:r>
      <w:r w:rsidR="00BD29E6">
        <w:rPr>
          <w:rFonts w:ascii="Arial" w:hAnsi="Arial" w:cs="Arial"/>
          <w:b w:val="0"/>
          <w:u w:val="none"/>
        </w:rPr>
        <w:tab/>
      </w:r>
      <w:r w:rsidR="00BD29E6" w:rsidRPr="00372158">
        <w:rPr>
          <w:b w:val="0"/>
          <w:u w:val="none"/>
        </w:rPr>
        <w:t>_______</w:t>
      </w:r>
      <w:r w:rsidR="00372158">
        <w:rPr>
          <w:b w:val="0"/>
          <w:u w:val="none"/>
        </w:rPr>
        <w:t>_</w:t>
      </w:r>
    </w:p>
    <w:p w:rsidR="00BD29E6" w:rsidRDefault="00BD29E6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BD29E6" w:rsidRDefault="00BD29E6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16</w:t>
      </w:r>
      <w:r>
        <w:rPr>
          <w:rFonts w:ascii="Arial" w:hAnsi="Arial" w:cs="Arial"/>
          <w:b w:val="0"/>
          <w:u w:val="none"/>
        </w:rPr>
        <w:tab/>
        <w:t>Enter Education Support Levy and School Division Requisition amounts</w:t>
      </w:r>
    </w:p>
    <w:p w:rsidR="00765D89" w:rsidRDefault="00BD29E6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and </w:t>
      </w:r>
      <w:r w:rsidR="00765D89">
        <w:rPr>
          <w:rFonts w:ascii="Arial" w:hAnsi="Arial" w:cs="Arial"/>
          <w:b w:val="0"/>
          <w:u w:val="none"/>
        </w:rPr>
        <w:t>mill rates (if provided) in the “Education” Section – Basic Expenditure column</w:t>
      </w:r>
      <w:r w:rsidR="00765D89">
        <w:rPr>
          <w:rFonts w:ascii="Arial" w:hAnsi="Arial" w:cs="Arial"/>
          <w:b w:val="0"/>
          <w:u w:val="none"/>
        </w:rPr>
        <w:tab/>
      </w:r>
      <w:r w:rsidR="00765D89"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BD29E6" w:rsidRDefault="00BD29E6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17</w:t>
      </w:r>
      <w:r>
        <w:rPr>
          <w:rFonts w:ascii="Arial" w:hAnsi="Arial" w:cs="Arial"/>
          <w:b w:val="0"/>
          <w:u w:val="none"/>
        </w:rPr>
        <w:tab/>
        <w:t>Make adjustment for Grazing leases / Converted fees assessment in the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“Education” section; i.e. Allocation of revenue to School Division(s)</w:t>
      </w:r>
    </w:p>
    <w:p w:rsidR="00765D89" w:rsidRDefault="00765D89" w:rsidP="00765D89">
      <w:pPr>
        <w:pStyle w:val="Heading1"/>
        <w:numPr>
          <w:ilvl w:val="0"/>
          <w:numId w:val="1"/>
        </w:numPr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Review Property Tax Mill Rate worksheet OR “Detailed Budget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19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Recap” and/or “Total Municipal and School Assessment” reports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  <w:t>for assessment numbers</w:t>
      </w:r>
      <w:r>
        <w:rPr>
          <w:rFonts w:ascii="Arial" w:hAnsi="Arial" w:cs="Arial"/>
          <w:b w:val="0"/>
          <w:u w:val="none"/>
        </w:rPr>
        <w:tab/>
        <w:t>_______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18</w:t>
      </w:r>
      <w:r>
        <w:rPr>
          <w:rFonts w:ascii="Arial" w:hAnsi="Arial" w:cs="Arial"/>
          <w:b w:val="0"/>
          <w:u w:val="none"/>
        </w:rPr>
        <w:tab/>
        <w:t>Ensure “Municipal Local Improvement By-law Maintenance” data on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MMO has been up-dated</w:t>
      </w:r>
      <w:r w:rsidR="00AB3C4A">
        <w:rPr>
          <w:rFonts w:ascii="Arial" w:hAnsi="Arial" w:cs="Arial"/>
          <w:b w:val="0"/>
          <w:u w:val="none"/>
        </w:rPr>
        <w:t>. Note includes special service by-laws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19</w:t>
      </w:r>
      <w:r>
        <w:rPr>
          <w:rFonts w:ascii="Arial" w:hAnsi="Arial" w:cs="Arial"/>
          <w:b w:val="0"/>
          <w:u w:val="none"/>
        </w:rPr>
        <w:tab/>
        <w:t>Agree Property Tax Mill Rate worksheet to page 8 entries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- cross reference assessments for debenture debt to original borrowing by-laws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- cross reference tax rates / amounts for special services levies to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  original special service by-law</w:t>
      </w:r>
      <w:r w:rsidR="00D9422B">
        <w:rPr>
          <w:rFonts w:ascii="Arial" w:hAnsi="Arial" w:cs="Arial"/>
          <w:b w:val="0"/>
          <w:u w:val="none"/>
        </w:rPr>
        <w:t>s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</w:rPr>
        <w:t>_______</w:t>
      </w:r>
      <w:r w:rsidR="00967A7D">
        <w:rPr>
          <w:b w:val="0"/>
        </w:rPr>
        <w:t>_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20</w:t>
      </w:r>
      <w:r>
        <w:rPr>
          <w:rFonts w:ascii="Arial" w:hAnsi="Arial" w:cs="Arial"/>
          <w:b w:val="0"/>
          <w:u w:val="none"/>
        </w:rPr>
        <w:tab/>
        <w:t>Ensure all Debenture charges for all Borrowings reported on page 11 and 12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are shown on page 8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21</w:t>
      </w:r>
      <w:r>
        <w:rPr>
          <w:rFonts w:ascii="Arial" w:hAnsi="Arial" w:cs="Arial"/>
          <w:b w:val="0"/>
          <w:u w:val="none"/>
        </w:rPr>
        <w:tab/>
        <w:t>Verify the “Expenditures Total” and “Revenues Total” column agree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765D89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AB3C4A" w:rsidP="003C66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spacing w:line="276" w:lineRule="auto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22</w:t>
      </w:r>
      <w:r>
        <w:rPr>
          <w:rFonts w:ascii="Arial" w:hAnsi="Arial" w:cs="Arial"/>
          <w:b w:val="0"/>
          <w:u w:val="none"/>
        </w:rPr>
        <w:tab/>
        <w:t>Compare current year</w:t>
      </w:r>
      <w:r w:rsidR="00765D89">
        <w:rPr>
          <w:rFonts w:ascii="Arial" w:hAnsi="Arial" w:cs="Arial"/>
          <w:b w:val="0"/>
          <w:u w:val="none"/>
        </w:rPr>
        <w:t xml:space="preserve"> mill rate with previous years</w:t>
      </w:r>
      <w:r w:rsidR="00765D89">
        <w:rPr>
          <w:rFonts w:ascii="Arial" w:hAnsi="Arial" w:cs="Arial"/>
          <w:b w:val="0"/>
          <w:u w:val="none"/>
        </w:rPr>
        <w:tab/>
        <w:t>_______</w:t>
      </w:r>
    </w:p>
    <w:p w:rsidR="00C61F46" w:rsidRDefault="00C61F46" w:rsidP="003C66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spacing w:line="276" w:lineRule="auto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  <w:t>Current year</w:t>
      </w:r>
      <w:r w:rsidR="00AB3C4A">
        <w:rPr>
          <w:rFonts w:ascii="Arial" w:hAnsi="Arial" w:cs="Arial"/>
          <w:b w:val="0"/>
          <w:u w:val="none"/>
        </w:rPr>
        <w:t>s’</w:t>
      </w:r>
      <w:r>
        <w:rPr>
          <w:rFonts w:ascii="Arial" w:hAnsi="Arial" w:cs="Arial"/>
          <w:b w:val="0"/>
          <w:u w:val="none"/>
        </w:rPr>
        <w:t xml:space="preserve"> General Municipal Mill Rate</w:t>
      </w:r>
      <w:r w:rsidR="00D9422B">
        <w:rPr>
          <w:rFonts w:ascii="Arial" w:hAnsi="Arial" w:cs="Arial"/>
          <w:b w:val="0"/>
          <w:u w:val="none"/>
        </w:rPr>
        <w:t xml:space="preserve"> </w:t>
      </w:r>
      <w:r w:rsidR="0078153F">
        <w:rPr>
          <w:rFonts w:ascii="Arial" w:hAnsi="Arial" w:cs="Arial"/>
          <w:b w:val="0"/>
          <w:u w:val="none"/>
        </w:rPr>
        <w:tab/>
        <w:t>_</w:t>
      </w:r>
      <w:r w:rsidR="00D9422B">
        <w:rPr>
          <w:rFonts w:ascii="Arial" w:hAnsi="Arial" w:cs="Arial"/>
          <w:b w:val="0"/>
          <w:u w:val="none"/>
        </w:rPr>
        <w:t>______</w:t>
      </w:r>
    </w:p>
    <w:p w:rsidR="00C61F46" w:rsidRDefault="00C61F46" w:rsidP="003C66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spacing w:line="276" w:lineRule="auto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  <w:t xml:space="preserve">Last </w:t>
      </w:r>
      <w:r w:rsidR="00AB3C4A">
        <w:rPr>
          <w:rFonts w:ascii="Arial" w:hAnsi="Arial" w:cs="Arial"/>
          <w:b w:val="0"/>
          <w:u w:val="none"/>
        </w:rPr>
        <w:t>y</w:t>
      </w:r>
      <w:r>
        <w:rPr>
          <w:rFonts w:ascii="Arial" w:hAnsi="Arial" w:cs="Arial"/>
          <w:b w:val="0"/>
          <w:u w:val="none"/>
        </w:rPr>
        <w:t>ears’ General Municipal Mill Rate</w:t>
      </w:r>
      <w:r w:rsidR="00D9422B">
        <w:rPr>
          <w:rFonts w:ascii="Arial" w:hAnsi="Arial" w:cs="Arial"/>
          <w:b w:val="0"/>
          <w:u w:val="none"/>
        </w:rPr>
        <w:t xml:space="preserve">    </w:t>
      </w:r>
      <w:r w:rsidR="0078153F">
        <w:rPr>
          <w:rFonts w:ascii="Arial" w:hAnsi="Arial" w:cs="Arial"/>
          <w:b w:val="0"/>
          <w:u w:val="none"/>
        </w:rPr>
        <w:tab/>
        <w:t>_</w:t>
      </w:r>
      <w:r w:rsidR="00D9422B">
        <w:rPr>
          <w:rFonts w:ascii="Arial" w:hAnsi="Arial" w:cs="Arial"/>
          <w:b w:val="0"/>
          <w:u w:val="none"/>
        </w:rPr>
        <w:t>______</w:t>
      </w:r>
    </w:p>
    <w:p w:rsidR="00C61F46" w:rsidRDefault="00C61F46" w:rsidP="00C61F46">
      <w:pPr>
        <w:pStyle w:val="Heading1"/>
        <w:numPr>
          <w:ilvl w:val="0"/>
          <w:numId w:val="1"/>
        </w:numPr>
        <w:tabs>
          <w:tab w:val="left" w:pos="1170"/>
          <w:tab w:val="left" w:pos="1440"/>
          <w:tab w:val="left" w:pos="8820"/>
          <w:tab w:val="left" w:pos="9630"/>
        </w:tabs>
        <w:ind w:hanging="72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Calculated</w:t>
      </w:r>
      <w:r w:rsidR="00177B7C">
        <w:rPr>
          <w:rFonts w:ascii="Arial" w:hAnsi="Arial" w:cs="Arial"/>
          <w:b w:val="0"/>
          <w:u w:val="none"/>
        </w:rPr>
        <w:t xml:space="preserve"> the impact on a residential property with an assessment of 100,000</w:t>
      </w:r>
    </w:p>
    <w:p w:rsidR="00177B7C" w:rsidRDefault="00177B7C" w:rsidP="00C61F46">
      <w:pPr>
        <w:pStyle w:val="Heading1"/>
        <w:numPr>
          <w:ilvl w:val="0"/>
          <w:numId w:val="1"/>
        </w:numPr>
        <w:tabs>
          <w:tab w:val="left" w:pos="1170"/>
          <w:tab w:val="left" w:pos="1440"/>
          <w:tab w:val="left" w:pos="8820"/>
          <w:tab w:val="left" w:pos="9630"/>
        </w:tabs>
        <w:ind w:hanging="72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In a re-assessment year, if assessment has increased the mill rate should decrease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ind w:left="126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Note: Re-assessment occurs every 2 years (2018, 20</w:t>
      </w:r>
      <w:r w:rsidR="00D9422B">
        <w:rPr>
          <w:rFonts w:ascii="Arial" w:hAnsi="Arial" w:cs="Arial"/>
          <w:b w:val="0"/>
          <w:u w:val="none"/>
        </w:rPr>
        <w:t>20</w:t>
      </w:r>
      <w:r>
        <w:rPr>
          <w:rFonts w:ascii="Arial" w:hAnsi="Arial" w:cs="Arial"/>
          <w:b w:val="0"/>
          <w:u w:val="none"/>
        </w:rPr>
        <w:t>,</w:t>
      </w:r>
      <w:r w:rsidR="00D9422B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>2022, 2024 etc)</w:t>
      </w:r>
    </w:p>
    <w:p w:rsidR="001B1644" w:rsidRDefault="001B1644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8F42D7" w:rsidRPr="00177B7C" w:rsidRDefault="008F42D7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</w:rPr>
      </w:pPr>
      <w:r w:rsidRPr="00177B7C">
        <w:rPr>
          <w:rFonts w:ascii="Arial" w:hAnsi="Arial" w:cs="Arial"/>
        </w:rPr>
        <w:t>Page 9 - Sundry Revenue and Transfer</w:t>
      </w: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</w:rPr>
      </w:pP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177B7C">
        <w:rPr>
          <w:rFonts w:ascii="Arial" w:hAnsi="Arial" w:cs="Arial"/>
          <w:b w:val="0"/>
          <w:u w:val="none"/>
        </w:rPr>
        <w:t>23</w:t>
      </w:r>
      <w:r w:rsidRPr="00177B7C">
        <w:rPr>
          <w:rFonts w:ascii="Arial" w:hAnsi="Arial" w:cs="Arial"/>
          <w:b w:val="0"/>
          <w:u w:val="none"/>
        </w:rPr>
        <w:tab/>
        <w:t xml:space="preserve">Part 1 – Report all anticipated </w:t>
      </w:r>
      <w:r>
        <w:rPr>
          <w:rFonts w:ascii="Arial" w:hAnsi="Arial" w:cs="Arial"/>
          <w:b w:val="0"/>
          <w:u w:val="none"/>
        </w:rPr>
        <w:t xml:space="preserve">transfers </w:t>
      </w:r>
      <w:r w:rsidRPr="00177B7C">
        <w:rPr>
          <w:rFonts w:ascii="Arial" w:hAnsi="Arial" w:cs="Arial"/>
          <w:u w:val="none"/>
        </w:rPr>
        <w:t>between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reserve funds or transfer from reserve 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funds for </w:t>
      </w:r>
      <w:r w:rsidRPr="00177B7C">
        <w:rPr>
          <w:rFonts w:ascii="Arial" w:hAnsi="Arial" w:cs="Arial"/>
          <w:u w:val="none"/>
        </w:rPr>
        <w:t>non-capital</w:t>
      </w:r>
      <w:r>
        <w:rPr>
          <w:rFonts w:ascii="Arial" w:hAnsi="Arial" w:cs="Arial"/>
          <w:b w:val="0"/>
          <w:u w:val="none"/>
        </w:rPr>
        <w:t xml:space="preserve"> expenditure. Note: do not report reserve transfer already 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reported on page 13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77B7C" w:rsidRPr="00177B7C" w:rsidRDefault="00177B7C" w:rsidP="00177B7C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177B7C">
        <w:rPr>
          <w:rFonts w:ascii="Arial" w:hAnsi="Arial" w:cs="Arial"/>
          <w:b w:val="0"/>
          <w:u w:val="none"/>
        </w:rPr>
        <w:t>24</w:t>
      </w:r>
      <w:r w:rsidRPr="00177B7C">
        <w:rPr>
          <w:rFonts w:ascii="Arial" w:hAnsi="Arial" w:cs="Arial"/>
          <w:b w:val="0"/>
          <w:u w:val="none"/>
        </w:rPr>
        <w:tab/>
        <w:t>Part 2 – Ensure all Grants are reported – Agree to page 2</w:t>
      </w:r>
      <w:r w:rsidRPr="00177B7C"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177B7C">
        <w:rPr>
          <w:rFonts w:ascii="Arial" w:hAnsi="Arial" w:cs="Arial"/>
          <w:b w:val="0"/>
          <w:u w:val="none"/>
        </w:rPr>
        <w:t>25</w:t>
      </w:r>
      <w:r w:rsidRPr="00177B7C">
        <w:rPr>
          <w:rFonts w:ascii="Arial" w:hAnsi="Arial" w:cs="Arial"/>
          <w:b w:val="0"/>
          <w:u w:val="none"/>
        </w:rPr>
        <w:tab/>
        <w:t>Part 3 and 4 – Ensure any prior year deficits (General and/or Utility) are</w:t>
      </w:r>
    </w:p>
    <w:p w:rsidR="00177B7C" w:rsidRDefault="00177B7C" w:rsidP="00177B7C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177B7C">
        <w:rPr>
          <w:rFonts w:ascii="Arial" w:hAnsi="Arial" w:cs="Arial"/>
          <w:b w:val="0"/>
          <w:u w:val="none"/>
        </w:rPr>
        <w:tab/>
        <w:t>reported and approval has been obtained</w:t>
      </w:r>
      <w:r w:rsidRPr="00177B7C"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45603B" w:rsidRDefault="0088417E" w:rsidP="004560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sz w:val="16"/>
          <w:szCs w:val="16"/>
          <w:u w:val="none"/>
        </w:rPr>
      </w:pPr>
      <w:r>
        <w:rPr>
          <w:rFonts w:ascii="Arial" w:hAnsi="Arial" w:cs="Arial"/>
          <w:b w:val="0"/>
          <w:u w:val="none"/>
        </w:rPr>
        <w:lastRenderedPageBreak/>
        <w:tab/>
      </w: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</w:r>
      <w:r w:rsidR="0045603B">
        <w:rPr>
          <w:rFonts w:ascii="Arial" w:hAnsi="Arial" w:cs="Arial"/>
          <w:b w:val="0"/>
          <w:u w:val="none"/>
        </w:rPr>
        <w:tab/>
      </w:r>
      <w:r w:rsidR="0045603B">
        <w:rPr>
          <w:rFonts w:ascii="Arial" w:hAnsi="Arial" w:cs="Arial"/>
          <w:b w:val="0"/>
          <w:u w:val="none"/>
        </w:rPr>
        <w:tab/>
      </w:r>
      <w:r w:rsidR="0045603B">
        <w:rPr>
          <w:rFonts w:ascii="Arial" w:hAnsi="Arial" w:cs="Arial"/>
          <w:b w:val="0"/>
          <w:u w:val="none"/>
        </w:rPr>
        <w:tab/>
      </w:r>
      <w:r w:rsidR="0045603B">
        <w:rPr>
          <w:rFonts w:ascii="Arial" w:hAnsi="Arial" w:cs="Arial"/>
          <w:b w:val="0"/>
          <w:u w:val="none"/>
        </w:rPr>
        <w:tab/>
      </w:r>
      <w:r w:rsidR="0045603B" w:rsidRPr="0045603B">
        <w:rPr>
          <w:rFonts w:ascii="Arial" w:hAnsi="Arial" w:cs="Arial"/>
          <w:b w:val="0"/>
          <w:sz w:val="16"/>
          <w:szCs w:val="16"/>
          <w:u w:val="none"/>
        </w:rPr>
        <w:t>Page 6.1.2</w:t>
      </w:r>
    </w:p>
    <w:p w:rsidR="00177B7C" w:rsidRPr="00177B7C" w:rsidRDefault="00177B7C" w:rsidP="0045603B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jc w:val="right"/>
        <w:rPr>
          <w:rFonts w:ascii="Arial" w:hAnsi="Arial" w:cs="Arial"/>
          <w:b w:val="0"/>
          <w:u w:val="none"/>
        </w:rPr>
      </w:pP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</w:rPr>
      </w:pPr>
      <w:r w:rsidRPr="00177B7C">
        <w:rPr>
          <w:rFonts w:ascii="Arial" w:hAnsi="Arial" w:cs="Arial"/>
        </w:rPr>
        <w:t>Page 10 - Utility Budgeted Revenue and Expenditure</w:t>
      </w: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</w:rPr>
      </w:pP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177B7C">
        <w:rPr>
          <w:rFonts w:ascii="Arial" w:hAnsi="Arial" w:cs="Arial"/>
          <w:b w:val="0"/>
          <w:u w:val="none"/>
        </w:rPr>
        <w:t>26</w:t>
      </w:r>
      <w:r w:rsidRPr="00177B7C">
        <w:rPr>
          <w:rFonts w:ascii="Arial" w:hAnsi="Arial" w:cs="Arial"/>
          <w:b w:val="0"/>
          <w:u w:val="none"/>
        </w:rPr>
        <w:tab/>
        <w:t xml:space="preserve">Compare current </w:t>
      </w:r>
      <w:r>
        <w:rPr>
          <w:rFonts w:ascii="Arial" w:hAnsi="Arial" w:cs="Arial"/>
          <w:b w:val="0"/>
          <w:u w:val="none"/>
        </w:rPr>
        <w:t>year budgeted revenues and expenditure</w:t>
      </w:r>
      <w:r w:rsidR="004045E6">
        <w:rPr>
          <w:rFonts w:ascii="Arial" w:hAnsi="Arial" w:cs="Arial"/>
          <w:b w:val="0"/>
          <w:u w:val="none"/>
        </w:rPr>
        <w:t>s</w:t>
      </w:r>
      <w:r>
        <w:rPr>
          <w:rFonts w:ascii="Arial" w:hAnsi="Arial" w:cs="Arial"/>
          <w:b w:val="0"/>
          <w:u w:val="none"/>
        </w:rPr>
        <w:t xml:space="preserve"> to las</w:t>
      </w:r>
      <w:r w:rsidR="001B1644">
        <w:rPr>
          <w:rFonts w:ascii="Arial" w:hAnsi="Arial" w:cs="Arial"/>
          <w:b w:val="0"/>
          <w:u w:val="none"/>
        </w:rPr>
        <w:t>t</w:t>
      </w:r>
      <w:r>
        <w:rPr>
          <w:rFonts w:ascii="Arial" w:hAnsi="Arial" w:cs="Arial"/>
          <w:b w:val="0"/>
          <w:u w:val="none"/>
        </w:rPr>
        <w:t xml:space="preserve"> year</w:t>
      </w:r>
    </w:p>
    <w:p w:rsidR="00177B7C" w:rsidRPr="00177B7C" w:rsidRDefault="00177B7C" w:rsidP="00177B7C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budgeted and actual </w:t>
      </w:r>
      <w:r w:rsidR="001B1644">
        <w:rPr>
          <w:rFonts w:ascii="Arial" w:hAnsi="Arial" w:cs="Arial"/>
          <w:b w:val="0"/>
          <w:u w:val="none"/>
        </w:rPr>
        <w:t xml:space="preserve">for </w:t>
      </w:r>
      <w:r>
        <w:rPr>
          <w:rFonts w:ascii="Arial" w:hAnsi="Arial" w:cs="Arial"/>
          <w:b w:val="0"/>
          <w:u w:val="none"/>
        </w:rPr>
        <w:t>unusual variances</w:t>
      </w:r>
      <w:r>
        <w:rPr>
          <w:rFonts w:ascii="Arial" w:hAnsi="Arial" w:cs="Arial"/>
          <w:b w:val="0"/>
          <w:u w:val="none"/>
        </w:rPr>
        <w:tab/>
      </w:r>
      <w:r w:rsidRPr="00177B7C">
        <w:rPr>
          <w:rFonts w:ascii="Arial" w:hAnsi="Arial" w:cs="Arial"/>
          <w:b w:val="0"/>
          <w:u w:val="none"/>
        </w:rPr>
        <w:t>_______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77B7C" w:rsidRPr="00177B7C" w:rsidRDefault="00177B7C" w:rsidP="00177B7C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27</w:t>
      </w:r>
      <w:r>
        <w:rPr>
          <w:rFonts w:ascii="Arial" w:hAnsi="Arial" w:cs="Arial"/>
          <w:b w:val="0"/>
          <w:u w:val="none"/>
        </w:rPr>
        <w:tab/>
        <w:t>Ensure previous years’ deficit(s) has been approved by PUB</w:t>
      </w:r>
      <w:r>
        <w:rPr>
          <w:rFonts w:ascii="Arial" w:hAnsi="Arial" w:cs="Arial"/>
          <w:b w:val="0"/>
          <w:u w:val="none"/>
        </w:rPr>
        <w:tab/>
      </w:r>
      <w:r w:rsidRPr="00372158">
        <w:rPr>
          <w:b w:val="0"/>
          <w:u w:val="none"/>
        </w:rPr>
        <w:t>_______</w:t>
      </w:r>
      <w:r w:rsidR="00372158">
        <w:rPr>
          <w:b w:val="0"/>
          <w:u w:val="none"/>
        </w:rPr>
        <w:t>_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3C663B" w:rsidRPr="009776A2" w:rsidRDefault="003C663B" w:rsidP="009776A2">
      <w:pPr>
        <w:pStyle w:val="Heading1"/>
        <w:tabs>
          <w:tab w:val="left" w:pos="1170"/>
        </w:tabs>
      </w:pPr>
      <w:r>
        <w:rPr>
          <w:rFonts w:ascii="Arial" w:hAnsi="Arial" w:cs="Arial"/>
          <w:b w:val="0"/>
          <w:u w:val="none"/>
        </w:rPr>
        <w:t>28</w:t>
      </w:r>
      <w:r>
        <w:rPr>
          <w:rFonts w:ascii="Arial" w:hAnsi="Arial" w:cs="Arial"/>
          <w:b w:val="0"/>
          <w:u w:val="none"/>
        </w:rPr>
        <w:tab/>
      </w:r>
      <w:r w:rsidR="00177B7C">
        <w:rPr>
          <w:rFonts w:ascii="Arial" w:hAnsi="Arial" w:cs="Arial"/>
          <w:b w:val="0"/>
          <w:u w:val="none"/>
        </w:rPr>
        <w:t>Ensure written approval is obtained from PUB for a budgeted deficit</w:t>
      </w:r>
      <w:r w:rsidR="009776A2">
        <w:rPr>
          <w:rFonts w:ascii="Arial" w:hAnsi="Arial" w:cs="Arial"/>
          <w:b w:val="0"/>
          <w:u w:val="none"/>
        </w:rPr>
        <w:tab/>
      </w:r>
      <w:r w:rsidR="009776A2">
        <w:rPr>
          <w:rFonts w:ascii="Arial" w:hAnsi="Arial" w:cs="Arial"/>
          <w:b w:val="0"/>
          <w:u w:val="none"/>
        </w:rPr>
        <w:tab/>
      </w:r>
      <w:r w:rsidR="009776A2">
        <w:rPr>
          <w:rFonts w:ascii="Arial" w:hAnsi="Arial" w:cs="Arial"/>
          <w:b w:val="0"/>
          <w:u w:val="none"/>
        </w:rPr>
        <w:tab/>
        <w:t xml:space="preserve">   </w:t>
      </w:r>
      <w:r w:rsidRPr="009776A2">
        <w:rPr>
          <w:b w:val="0"/>
          <w:u w:val="none"/>
        </w:rPr>
        <w:t>________</w:t>
      </w:r>
    </w:p>
    <w:p w:rsidR="00D43916" w:rsidRPr="009776A2" w:rsidRDefault="00D43916" w:rsidP="009776A2">
      <w:pPr>
        <w:pStyle w:val="Heading1"/>
      </w:pPr>
    </w:p>
    <w:p w:rsidR="001B1644" w:rsidRDefault="001B1644" w:rsidP="00177B7C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77B7C" w:rsidRPr="00D43916" w:rsidRDefault="00177B7C" w:rsidP="00177B7C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D43916">
        <w:rPr>
          <w:rFonts w:ascii="Arial" w:hAnsi="Arial" w:cs="Arial"/>
        </w:rPr>
        <w:t>Page 11 - General Debenture Debt Charges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29</w:t>
      </w:r>
      <w:r>
        <w:rPr>
          <w:rFonts w:ascii="Arial" w:hAnsi="Arial" w:cs="Arial"/>
          <w:b w:val="0"/>
          <w:u w:val="none"/>
        </w:rPr>
        <w:tab/>
        <w:t>Part 1 – Ensure all Debenture debt charges have been up-dated and new charges</w:t>
      </w:r>
    </w:p>
    <w:p w:rsid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have been added for the </w:t>
      </w:r>
      <w:r w:rsidR="004C36E7">
        <w:rPr>
          <w:rFonts w:ascii="Arial" w:hAnsi="Arial" w:cs="Arial"/>
          <w:b w:val="0"/>
          <w:u w:val="none"/>
        </w:rPr>
        <w:t>current year</w:t>
      </w:r>
    </w:p>
    <w:p w:rsidR="004C36E7" w:rsidRDefault="004C36E7" w:rsidP="004C36E7">
      <w:pPr>
        <w:pStyle w:val="Heading1"/>
        <w:numPr>
          <w:ilvl w:val="0"/>
          <w:numId w:val="1"/>
        </w:numPr>
        <w:tabs>
          <w:tab w:val="left" w:pos="1170"/>
          <w:tab w:val="left" w:pos="1440"/>
          <w:tab w:val="left" w:pos="8820"/>
          <w:tab w:val="left" w:pos="9630"/>
        </w:tabs>
        <w:ind w:left="1800" w:hanging="176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verify to debenture by-law schedules and Property Tax Mill Rate worksheet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4C36E7" w:rsidRDefault="004C36E7" w:rsidP="004C36E7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C36E7" w:rsidRDefault="004C36E7" w:rsidP="004C36E7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30</w:t>
      </w:r>
      <w:r>
        <w:rPr>
          <w:rFonts w:ascii="Arial" w:hAnsi="Arial" w:cs="Arial"/>
          <w:b w:val="0"/>
          <w:u w:val="none"/>
        </w:rPr>
        <w:tab/>
        <w:t xml:space="preserve">Part 2 – Report the assessment figures (where applicable) and tax amounts </w:t>
      </w:r>
    </w:p>
    <w:p w:rsidR="004C36E7" w:rsidRDefault="004C36E7" w:rsidP="004C36E7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for all Debenture debt charges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D43916" w:rsidRDefault="00D43916" w:rsidP="004C36E7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B1644" w:rsidRDefault="001B1644" w:rsidP="004C36E7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C36E7" w:rsidRPr="00D43916" w:rsidRDefault="004C36E7" w:rsidP="004C36E7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D43916">
        <w:rPr>
          <w:rFonts w:ascii="Arial" w:hAnsi="Arial" w:cs="Arial"/>
        </w:rPr>
        <w:t>Page 12 - Utility Debenture Debt Charges</w:t>
      </w:r>
    </w:p>
    <w:p w:rsidR="00177B7C" w:rsidRPr="00177B7C" w:rsidRDefault="00177B7C" w:rsidP="00177B7C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5161F6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31</w:t>
      </w:r>
      <w:r>
        <w:rPr>
          <w:rFonts w:ascii="Arial" w:hAnsi="Arial" w:cs="Arial"/>
          <w:b w:val="0"/>
          <w:u w:val="none"/>
        </w:rPr>
        <w:tab/>
        <w:t>Part 1 – Ensure all the Debenture debt charges have been up-dated and new</w:t>
      </w:r>
    </w:p>
    <w:p w:rsidR="005161F6" w:rsidRDefault="005161F6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1B1644">
        <w:rPr>
          <w:rFonts w:ascii="Arial" w:hAnsi="Arial" w:cs="Arial"/>
          <w:b w:val="0"/>
          <w:u w:val="none"/>
        </w:rPr>
        <w:t xml:space="preserve">charges </w:t>
      </w:r>
      <w:r>
        <w:rPr>
          <w:rFonts w:ascii="Arial" w:hAnsi="Arial" w:cs="Arial"/>
          <w:b w:val="0"/>
          <w:u w:val="none"/>
        </w:rPr>
        <w:t>have been added for the current year</w:t>
      </w:r>
    </w:p>
    <w:p w:rsidR="005161F6" w:rsidRDefault="005161F6" w:rsidP="005161F6">
      <w:pPr>
        <w:pStyle w:val="Heading1"/>
        <w:numPr>
          <w:ilvl w:val="0"/>
          <w:numId w:val="1"/>
        </w:numPr>
        <w:tabs>
          <w:tab w:val="left" w:pos="1170"/>
          <w:tab w:val="left" w:pos="1440"/>
          <w:tab w:val="left" w:pos="8820"/>
          <w:tab w:val="left" w:pos="9630"/>
        </w:tabs>
        <w:ind w:left="1800" w:hanging="176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verify to debenture by-law schedule</w:t>
      </w:r>
      <w:r w:rsidR="004045E6">
        <w:rPr>
          <w:rFonts w:ascii="Arial" w:hAnsi="Arial" w:cs="Arial"/>
          <w:b w:val="0"/>
          <w:u w:val="none"/>
        </w:rPr>
        <w:t>s</w:t>
      </w:r>
      <w:r>
        <w:rPr>
          <w:rFonts w:ascii="Arial" w:hAnsi="Arial" w:cs="Arial"/>
          <w:b w:val="0"/>
          <w:u w:val="none"/>
        </w:rPr>
        <w:t xml:space="preserve"> and </w:t>
      </w:r>
      <w:r w:rsidR="001B1644">
        <w:rPr>
          <w:rFonts w:ascii="Arial" w:hAnsi="Arial" w:cs="Arial"/>
          <w:b w:val="0"/>
          <w:u w:val="none"/>
        </w:rPr>
        <w:t>P</w:t>
      </w:r>
      <w:r>
        <w:rPr>
          <w:rFonts w:ascii="Arial" w:hAnsi="Arial" w:cs="Arial"/>
          <w:b w:val="0"/>
          <w:u w:val="none"/>
        </w:rPr>
        <w:t>roperty Tax Mill Rate worksheet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5161F6" w:rsidRDefault="005161F6" w:rsidP="005161F6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5161F6" w:rsidRDefault="005161F6" w:rsidP="005161F6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32</w:t>
      </w:r>
      <w:r>
        <w:rPr>
          <w:rFonts w:ascii="Arial" w:hAnsi="Arial" w:cs="Arial"/>
          <w:b w:val="0"/>
          <w:u w:val="none"/>
        </w:rPr>
        <w:tab/>
        <w:t>Part 2 – Report the assessment figures (where applicable) and tax amounts for all</w:t>
      </w:r>
    </w:p>
    <w:p w:rsidR="005161F6" w:rsidRDefault="005161F6" w:rsidP="005161F6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Debenture debt charges</w:t>
      </w:r>
      <w:r>
        <w:rPr>
          <w:rFonts w:ascii="Arial" w:hAnsi="Arial" w:cs="Arial"/>
          <w:b w:val="0"/>
          <w:u w:val="none"/>
        </w:rPr>
        <w:tab/>
      </w:r>
      <w:r w:rsidRPr="00177B7C">
        <w:rPr>
          <w:rFonts w:ascii="Arial" w:hAnsi="Arial" w:cs="Arial"/>
          <w:b w:val="0"/>
          <w:u w:val="none"/>
        </w:rPr>
        <w:t>_______</w:t>
      </w:r>
    </w:p>
    <w:p w:rsidR="00D43916" w:rsidRDefault="00D43916" w:rsidP="005161F6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B1644" w:rsidRDefault="001B1644" w:rsidP="005161F6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5161F6" w:rsidRPr="00D43916" w:rsidRDefault="005161F6" w:rsidP="005161F6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</w:rPr>
      </w:pPr>
      <w:r w:rsidRPr="00D43916">
        <w:rPr>
          <w:rFonts w:ascii="Arial" w:hAnsi="Arial" w:cs="Arial"/>
        </w:rPr>
        <w:t>Page 13 - Capital Budget</w:t>
      </w:r>
    </w:p>
    <w:p w:rsidR="005161F6" w:rsidRPr="00177B7C" w:rsidRDefault="005161F6" w:rsidP="005161F6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Default="005161F6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33</w:t>
      </w:r>
      <w:r>
        <w:rPr>
          <w:rFonts w:ascii="Arial" w:hAnsi="Arial" w:cs="Arial"/>
          <w:b w:val="0"/>
          <w:u w:val="none"/>
        </w:rPr>
        <w:tab/>
        <w:t>Part 1 – Report all expected projects for the current year with estimated costs</w:t>
      </w:r>
    </w:p>
    <w:p w:rsidR="005161F6" w:rsidRDefault="005161F6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and funding amounts</w:t>
      </w:r>
    </w:p>
    <w:p w:rsidR="005161F6" w:rsidRDefault="005161F6" w:rsidP="005161F6">
      <w:pPr>
        <w:pStyle w:val="Heading1"/>
        <w:numPr>
          <w:ilvl w:val="0"/>
          <w:numId w:val="1"/>
        </w:numPr>
        <w:tabs>
          <w:tab w:val="left" w:pos="1170"/>
          <w:tab w:val="left" w:pos="8820"/>
          <w:tab w:val="left" w:pos="9630"/>
        </w:tabs>
        <w:ind w:left="1620" w:hanging="18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if reporting through the </w:t>
      </w:r>
      <w:r w:rsidRPr="004045E6">
        <w:rPr>
          <w:rFonts w:ascii="Arial" w:hAnsi="Arial" w:cs="Arial"/>
          <w:b w:val="0"/>
        </w:rPr>
        <w:t>Operating fund</w:t>
      </w:r>
      <w:r>
        <w:rPr>
          <w:rFonts w:ascii="Arial" w:hAnsi="Arial" w:cs="Arial"/>
          <w:b w:val="0"/>
          <w:u w:val="none"/>
        </w:rPr>
        <w:t xml:space="preserve"> all funding from Reserve funds</w:t>
      </w:r>
    </w:p>
    <w:p w:rsidR="00A435E9" w:rsidRDefault="005161F6" w:rsidP="005161F6">
      <w:pPr>
        <w:pStyle w:val="Heading1"/>
        <w:tabs>
          <w:tab w:val="left" w:pos="1170"/>
          <w:tab w:val="left" w:pos="8820"/>
          <w:tab w:val="left" w:pos="9630"/>
        </w:tabs>
        <w:ind w:left="1620"/>
        <w:rPr>
          <w:rFonts w:ascii="Arial" w:hAnsi="Arial" w:cs="Arial"/>
          <w:u w:val="none"/>
        </w:rPr>
      </w:pPr>
      <w:r>
        <w:rPr>
          <w:rFonts w:ascii="Arial" w:hAnsi="Arial" w:cs="Arial"/>
          <w:b w:val="0"/>
          <w:u w:val="none"/>
        </w:rPr>
        <w:t xml:space="preserve">should be reported in the </w:t>
      </w:r>
      <w:r w:rsidRPr="005161F6">
        <w:rPr>
          <w:rFonts w:ascii="Arial" w:hAnsi="Arial" w:cs="Arial"/>
          <w:u w:val="none"/>
        </w:rPr>
        <w:t>“</w:t>
      </w:r>
      <w:r w:rsidR="00A435E9">
        <w:rPr>
          <w:rFonts w:ascii="Arial" w:hAnsi="Arial" w:cs="Arial"/>
          <w:u w:val="none"/>
        </w:rPr>
        <w:t>Borne by Gen</w:t>
      </w:r>
      <w:r w:rsidR="00D43916">
        <w:rPr>
          <w:rFonts w:ascii="Arial" w:hAnsi="Arial" w:cs="Arial"/>
          <w:u w:val="none"/>
        </w:rPr>
        <w:t>e</w:t>
      </w:r>
      <w:r w:rsidR="00A435E9">
        <w:rPr>
          <w:rFonts w:ascii="Arial" w:hAnsi="Arial" w:cs="Arial"/>
          <w:u w:val="none"/>
        </w:rPr>
        <w:t>ral Fund</w:t>
      </w:r>
      <w:r w:rsidRPr="005161F6">
        <w:rPr>
          <w:rFonts w:ascii="Arial" w:hAnsi="Arial" w:cs="Arial"/>
          <w:u w:val="none"/>
        </w:rPr>
        <w:t>”</w:t>
      </w:r>
      <w:r>
        <w:rPr>
          <w:rFonts w:ascii="Arial" w:hAnsi="Arial" w:cs="Arial"/>
          <w:b w:val="0"/>
          <w:u w:val="none"/>
        </w:rPr>
        <w:t xml:space="preserve"> </w:t>
      </w:r>
      <w:r w:rsidR="00A435E9" w:rsidRPr="00A435E9">
        <w:rPr>
          <w:rFonts w:ascii="Arial" w:hAnsi="Arial" w:cs="Arial"/>
          <w:u w:val="none"/>
        </w:rPr>
        <w:t xml:space="preserve">or “Borne by Utility Fund” </w:t>
      </w:r>
    </w:p>
    <w:p w:rsidR="005161F6" w:rsidRDefault="005161F6" w:rsidP="005161F6">
      <w:pPr>
        <w:pStyle w:val="Heading1"/>
        <w:tabs>
          <w:tab w:val="left" w:pos="1170"/>
          <w:tab w:val="left" w:pos="8820"/>
          <w:tab w:val="left" w:pos="9630"/>
        </w:tabs>
        <w:ind w:left="162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column</w:t>
      </w:r>
      <w:r w:rsidR="009E077C">
        <w:rPr>
          <w:rFonts w:ascii="Arial" w:hAnsi="Arial" w:cs="Arial"/>
          <w:b w:val="0"/>
          <w:u w:val="none"/>
        </w:rPr>
        <w:tab/>
      </w:r>
      <w:r w:rsidR="009E077C"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5161F6" w:rsidRDefault="005161F6" w:rsidP="005161F6">
      <w:pPr>
        <w:pStyle w:val="Heading1"/>
        <w:numPr>
          <w:ilvl w:val="0"/>
          <w:numId w:val="1"/>
        </w:numPr>
        <w:tabs>
          <w:tab w:val="left" w:pos="1170"/>
          <w:tab w:val="left" w:pos="8820"/>
          <w:tab w:val="left" w:pos="9630"/>
        </w:tabs>
        <w:ind w:left="1620" w:hanging="18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if reporting on the </w:t>
      </w:r>
      <w:r w:rsidRPr="004045E6">
        <w:rPr>
          <w:rFonts w:ascii="Arial" w:hAnsi="Arial" w:cs="Arial"/>
          <w:b w:val="0"/>
        </w:rPr>
        <w:t>Capital Budget</w:t>
      </w:r>
      <w:r>
        <w:rPr>
          <w:rFonts w:ascii="Arial" w:hAnsi="Arial" w:cs="Arial"/>
          <w:b w:val="0"/>
          <w:u w:val="none"/>
        </w:rPr>
        <w:t xml:space="preserve"> page only, all funding from Reserve</w:t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</w:r>
      <w:r w:rsidR="005161F6">
        <w:rPr>
          <w:rFonts w:ascii="Arial" w:hAnsi="Arial" w:cs="Arial"/>
          <w:b w:val="0"/>
          <w:u w:val="none"/>
        </w:rPr>
        <w:t xml:space="preserve">fund should be reported in the </w:t>
      </w:r>
      <w:r w:rsidR="005161F6" w:rsidRPr="005161F6">
        <w:rPr>
          <w:rFonts w:ascii="Arial" w:hAnsi="Arial" w:cs="Arial"/>
          <w:u w:val="none"/>
        </w:rPr>
        <w:t>“</w:t>
      </w:r>
      <w:r>
        <w:rPr>
          <w:rFonts w:ascii="Arial" w:hAnsi="Arial" w:cs="Arial"/>
          <w:u w:val="none"/>
        </w:rPr>
        <w:t>Borne by Reserves</w:t>
      </w:r>
      <w:r w:rsidR="005161F6" w:rsidRPr="005161F6">
        <w:rPr>
          <w:rFonts w:ascii="Arial" w:hAnsi="Arial" w:cs="Arial"/>
          <w:u w:val="none"/>
        </w:rPr>
        <w:t>”</w:t>
      </w:r>
      <w:r>
        <w:rPr>
          <w:rFonts w:ascii="Arial" w:hAnsi="Arial" w:cs="Arial"/>
          <w:b w:val="0"/>
          <w:u w:val="none"/>
        </w:rPr>
        <w:t xml:space="preserve"> column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34</w:t>
      </w:r>
      <w:r>
        <w:rPr>
          <w:rFonts w:ascii="Arial" w:hAnsi="Arial" w:cs="Arial"/>
          <w:b w:val="0"/>
          <w:u w:val="none"/>
        </w:rPr>
        <w:tab/>
        <w:t xml:space="preserve">Part 2 – Report all transfer from Reserve funds for capital expenditures along with </w:t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>the opening balance of each Reserve fund</w:t>
      </w:r>
    </w:p>
    <w:p w:rsidR="00A435E9" w:rsidRDefault="00A435E9" w:rsidP="00A435E9">
      <w:pPr>
        <w:pStyle w:val="Heading1"/>
        <w:numPr>
          <w:ilvl w:val="0"/>
          <w:numId w:val="1"/>
        </w:numPr>
        <w:tabs>
          <w:tab w:val="left" w:pos="1170"/>
          <w:tab w:val="left" w:pos="1620"/>
          <w:tab w:val="left" w:pos="8820"/>
          <w:tab w:val="left" w:pos="9630"/>
        </w:tabs>
        <w:ind w:hanging="54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if reporting </w:t>
      </w:r>
      <w:r w:rsidR="004045E6">
        <w:rPr>
          <w:rFonts w:ascii="Arial" w:hAnsi="Arial" w:cs="Arial"/>
          <w:b w:val="0"/>
          <w:u w:val="none"/>
        </w:rPr>
        <w:t xml:space="preserve">through </w:t>
      </w:r>
      <w:r>
        <w:rPr>
          <w:rFonts w:ascii="Arial" w:hAnsi="Arial" w:cs="Arial"/>
          <w:b w:val="0"/>
          <w:u w:val="none"/>
        </w:rPr>
        <w:t xml:space="preserve">the </w:t>
      </w:r>
      <w:r w:rsidRPr="004045E6">
        <w:rPr>
          <w:rFonts w:ascii="Arial" w:hAnsi="Arial" w:cs="Arial"/>
          <w:b w:val="0"/>
        </w:rPr>
        <w:t>Operating fund</w:t>
      </w:r>
      <w:r>
        <w:rPr>
          <w:rFonts w:ascii="Arial" w:hAnsi="Arial" w:cs="Arial"/>
          <w:b w:val="0"/>
          <w:u w:val="none"/>
        </w:rPr>
        <w:t xml:space="preserve"> all funding from Reserve fund</w:t>
      </w:r>
      <w:r>
        <w:rPr>
          <w:rFonts w:ascii="Arial" w:hAnsi="Arial" w:cs="Arial"/>
          <w:b w:val="0"/>
          <w:u w:val="none"/>
        </w:rPr>
        <w:tab/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  <w:b w:val="0"/>
          <w:u w:val="none"/>
        </w:rPr>
        <w:tab/>
        <w:t xml:space="preserve">should be reported in the </w:t>
      </w:r>
      <w:r w:rsidRPr="00A435E9">
        <w:rPr>
          <w:rFonts w:ascii="Arial" w:hAnsi="Arial" w:cs="Arial"/>
          <w:u w:val="none"/>
        </w:rPr>
        <w:t>“To Operating”</w:t>
      </w:r>
      <w:r>
        <w:rPr>
          <w:rFonts w:ascii="Arial" w:hAnsi="Arial" w:cs="Arial"/>
          <w:b w:val="0"/>
          <w:u w:val="none"/>
        </w:rPr>
        <w:t xml:space="preserve"> column</w:t>
      </w:r>
      <w:r>
        <w:rPr>
          <w:rFonts w:ascii="Arial" w:hAnsi="Arial" w:cs="Arial"/>
          <w:b w:val="0"/>
          <w:u w:val="none"/>
        </w:rPr>
        <w:tab/>
      </w:r>
      <w:r w:rsidR="009E077C"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A435E9" w:rsidRDefault="00A435E9" w:rsidP="00A435E9">
      <w:pPr>
        <w:pStyle w:val="Heading1"/>
        <w:numPr>
          <w:ilvl w:val="0"/>
          <w:numId w:val="1"/>
        </w:numPr>
        <w:tabs>
          <w:tab w:val="left" w:pos="1170"/>
          <w:tab w:val="left" w:pos="1620"/>
          <w:tab w:val="left" w:pos="8820"/>
          <w:tab w:val="left" w:pos="9630"/>
        </w:tabs>
        <w:ind w:hanging="54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if reporting on the </w:t>
      </w:r>
      <w:r w:rsidRPr="004045E6">
        <w:rPr>
          <w:rFonts w:ascii="Arial" w:hAnsi="Arial" w:cs="Arial"/>
          <w:b w:val="0"/>
        </w:rPr>
        <w:t>Capital Budget</w:t>
      </w:r>
      <w:r>
        <w:rPr>
          <w:rFonts w:ascii="Arial" w:hAnsi="Arial" w:cs="Arial"/>
          <w:b w:val="0"/>
          <w:u w:val="none"/>
        </w:rPr>
        <w:t xml:space="preserve"> only, all funding from Reserve funds</w:t>
      </w:r>
    </w:p>
    <w:p w:rsidR="00A435E9" w:rsidRDefault="00A435E9" w:rsidP="00A435E9">
      <w:pPr>
        <w:pStyle w:val="Heading1"/>
        <w:tabs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should be reported in the </w:t>
      </w:r>
      <w:r w:rsidRPr="00A435E9">
        <w:rPr>
          <w:rFonts w:ascii="Arial" w:hAnsi="Arial" w:cs="Arial"/>
          <w:u w:val="none"/>
        </w:rPr>
        <w:t>“To Capital”</w:t>
      </w:r>
      <w:r>
        <w:rPr>
          <w:rFonts w:ascii="Arial" w:hAnsi="Arial" w:cs="Arial"/>
          <w:b w:val="0"/>
          <w:u w:val="none"/>
        </w:rPr>
        <w:t xml:space="preserve"> column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A435E9" w:rsidRDefault="00A435E9" w:rsidP="00A435E9">
      <w:pPr>
        <w:pStyle w:val="Heading1"/>
        <w:tabs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35</w:t>
      </w:r>
      <w:r>
        <w:rPr>
          <w:rFonts w:ascii="Arial" w:hAnsi="Arial" w:cs="Arial"/>
          <w:b w:val="0"/>
          <w:u w:val="none"/>
        </w:rPr>
        <w:tab/>
        <w:t>Part 3 – Ensure all projects in Part 1 which will be funded in all or in part by</w:t>
      </w:r>
    </w:p>
    <w:p w:rsidR="00A435E9" w:rsidRDefault="00A435E9" w:rsidP="00A435E9">
      <w:pPr>
        <w:pStyle w:val="Heading1"/>
        <w:tabs>
          <w:tab w:val="left" w:pos="1170"/>
          <w:tab w:val="left" w:pos="144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borrowing are reported along with the estimated annual payment </w:t>
      </w:r>
      <w:r w:rsidR="004045E6">
        <w:rPr>
          <w:rFonts w:ascii="Arial" w:hAnsi="Arial" w:cs="Arial"/>
          <w:b w:val="0"/>
          <w:u w:val="none"/>
        </w:rPr>
        <w:t xml:space="preserve">and </w:t>
      </w:r>
      <w:r>
        <w:rPr>
          <w:rFonts w:ascii="Arial" w:hAnsi="Arial" w:cs="Arial"/>
          <w:b w:val="0"/>
          <w:u w:val="none"/>
        </w:rPr>
        <w:t>term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1B1644" w:rsidRDefault="001B1644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A435E9" w:rsidRPr="00D43916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</w:rPr>
      </w:pPr>
      <w:r w:rsidRPr="00D43916">
        <w:rPr>
          <w:rFonts w:ascii="Arial" w:hAnsi="Arial" w:cs="Arial"/>
        </w:rPr>
        <w:t>Page 14 - Five Year Capital Expenditure Program</w:t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</w:pP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36</w:t>
      </w:r>
      <w:r>
        <w:rPr>
          <w:rFonts w:ascii="Arial" w:hAnsi="Arial" w:cs="Arial"/>
          <w:b w:val="0"/>
          <w:u w:val="none"/>
        </w:rPr>
        <w:tab/>
        <w:t>Report all the anticipated capital projects / purchases and their estimated cost</w:t>
      </w:r>
    </w:p>
    <w:p w:rsidR="009E077C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and funding </w:t>
      </w:r>
      <w:r w:rsidR="009E077C">
        <w:rPr>
          <w:rFonts w:ascii="Arial" w:hAnsi="Arial" w:cs="Arial"/>
          <w:b w:val="0"/>
          <w:u w:val="none"/>
        </w:rPr>
        <w:t>sources for the next 5 years</w:t>
      </w:r>
    </w:p>
    <w:p w:rsidR="009E077C" w:rsidRDefault="009E077C" w:rsidP="009E077C">
      <w:pPr>
        <w:pStyle w:val="Heading1"/>
        <w:numPr>
          <w:ilvl w:val="0"/>
          <w:numId w:val="1"/>
        </w:numPr>
        <w:tabs>
          <w:tab w:val="left" w:pos="1170"/>
          <w:tab w:val="left" w:pos="8820"/>
          <w:tab w:val="left" w:pos="9630"/>
        </w:tabs>
        <w:ind w:left="1620" w:hanging="18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Ensure both capital projects and equipment purchases are reported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3C663B" w:rsidRDefault="003C663B" w:rsidP="0078153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8640"/>
        <w:rPr>
          <w:rFonts w:ascii="Arial" w:hAnsi="Arial" w:cs="Arial"/>
          <w:b w:val="0"/>
          <w:color w:val="FF0000"/>
          <w:sz w:val="16"/>
          <w:szCs w:val="16"/>
          <w:u w:val="none"/>
        </w:rPr>
      </w:pPr>
    </w:p>
    <w:p w:rsidR="0078153F" w:rsidRPr="00AB3C4A" w:rsidRDefault="0078153F" w:rsidP="0078153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8640"/>
        <w:rPr>
          <w:rFonts w:ascii="Arial" w:hAnsi="Arial" w:cs="Arial"/>
          <w:b w:val="0"/>
          <w:color w:val="000000" w:themeColor="text1"/>
          <w:sz w:val="16"/>
          <w:szCs w:val="16"/>
          <w:u w:val="none"/>
        </w:rPr>
      </w:pPr>
      <w:r w:rsidRPr="00AB3C4A">
        <w:rPr>
          <w:rFonts w:ascii="Arial" w:hAnsi="Arial" w:cs="Arial"/>
          <w:b w:val="0"/>
          <w:color w:val="000000" w:themeColor="text1"/>
          <w:sz w:val="16"/>
          <w:szCs w:val="16"/>
          <w:u w:val="none"/>
        </w:rPr>
        <w:t>Page 6.1.2</w:t>
      </w:r>
    </w:p>
    <w:p w:rsidR="00614347" w:rsidRDefault="00614347" w:rsidP="00614347">
      <w:pPr>
        <w:pStyle w:val="Heading1"/>
        <w:tabs>
          <w:tab w:val="left" w:pos="1170"/>
          <w:tab w:val="left" w:pos="8820"/>
          <w:tab w:val="left" w:pos="9630"/>
        </w:tabs>
        <w:ind w:left="1620"/>
        <w:rPr>
          <w:rFonts w:ascii="Arial" w:hAnsi="Arial" w:cs="Arial"/>
          <w:b w:val="0"/>
          <w:u w:val="none"/>
        </w:rPr>
      </w:pPr>
    </w:p>
    <w:p w:rsidR="0078153F" w:rsidRDefault="0078153F" w:rsidP="00614347">
      <w:pPr>
        <w:pStyle w:val="Heading1"/>
        <w:tabs>
          <w:tab w:val="left" w:pos="1170"/>
          <w:tab w:val="left" w:pos="8820"/>
          <w:tab w:val="left" w:pos="9630"/>
        </w:tabs>
        <w:ind w:left="1620"/>
        <w:rPr>
          <w:rFonts w:ascii="Arial" w:hAnsi="Arial" w:cs="Arial"/>
          <w:b w:val="0"/>
          <w:u w:val="none"/>
        </w:rPr>
      </w:pPr>
    </w:p>
    <w:p w:rsidR="009E077C" w:rsidRDefault="009E077C" w:rsidP="00967A7D">
      <w:pPr>
        <w:pStyle w:val="Heading1"/>
        <w:numPr>
          <w:ilvl w:val="0"/>
          <w:numId w:val="1"/>
        </w:numPr>
        <w:tabs>
          <w:tab w:val="left" w:pos="1170"/>
          <w:tab w:val="left" w:pos="8820"/>
          <w:tab w:val="left" w:pos="9630"/>
        </w:tabs>
        <w:ind w:left="1620" w:hanging="18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Ensure the “priority” column is completed</w:t>
      </w:r>
      <w:r w:rsidR="00362041">
        <w:rPr>
          <w:rFonts w:ascii="Arial" w:hAnsi="Arial" w:cs="Arial"/>
          <w:b w:val="0"/>
          <w:u w:val="none"/>
        </w:rPr>
        <w:t>. Is the program reasonable?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A435E9" w:rsidRPr="00A435E9" w:rsidRDefault="009E077C" w:rsidP="00AA32B5">
      <w:pPr>
        <w:pStyle w:val="Heading1"/>
        <w:tabs>
          <w:tab w:val="left" w:pos="1170"/>
          <w:tab w:val="left" w:pos="8820"/>
          <w:tab w:val="left" w:pos="9630"/>
        </w:tabs>
        <w:ind w:left="162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Is the program reasonable?</w:t>
      </w:r>
      <w:r w:rsidR="00A435E9" w:rsidRPr="00A435E9">
        <w:rPr>
          <w:rFonts w:ascii="Arial" w:hAnsi="Arial" w:cs="Arial"/>
          <w:b w:val="0"/>
          <w:u w:val="none"/>
        </w:rPr>
        <w:tab/>
      </w:r>
      <w:r w:rsidR="004045E6">
        <w:rPr>
          <w:rFonts w:ascii="Arial" w:hAnsi="Arial" w:cs="Arial"/>
          <w:b w:val="0"/>
          <w:u w:val="none"/>
        </w:rPr>
        <w:t>_______</w:t>
      </w:r>
    </w:p>
    <w:p w:rsidR="0045603B" w:rsidRDefault="0045603B" w:rsidP="0078153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8F42D7" w:rsidRDefault="008F42D7" w:rsidP="0078153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A435E9" w:rsidRPr="00D43916" w:rsidRDefault="00435D89" w:rsidP="0043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D43916">
        <w:rPr>
          <w:rFonts w:ascii="Arial" w:hAnsi="Arial" w:cs="Arial"/>
        </w:rPr>
        <w:t>Subsequent to Finalizing the Financial Plan</w:t>
      </w:r>
    </w:p>
    <w:p w:rsidR="00A435E9" w:rsidRDefault="00A435E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A435E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1</w:t>
      </w:r>
      <w:r>
        <w:rPr>
          <w:rFonts w:ascii="Arial" w:hAnsi="Arial" w:cs="Arial"/>
          <w:b w:val="0"/>
          <w:u w:val="none"/>
        </w:rPr>
        <w:tab/>
        <w:t xml:space="preserve">Follow Notice requirements under Section 420(1) and 420(2) of </w:t>
      </w:r>
      <w:r w:rsidRPr="00435D89">
        <w:rPr>
          <w:rFonts w:ascii="Arial" w:hAnsi="Arial" w:cs="Arial"/>
          <w:b w:val="0"/>
          <w:i/>
          <w:u w:val="none"/>
        </w:rPr>
        <w:t>The Municipal Act</w:t>
      </w:r>
      <w:r>
        <w:rPr>
          <w:rFonts w:ascii="Arial" w:hAnsi="Arial" w:cs="Arial"/>
          <w:b w:val="0"/>
          <w:i/>
          <w:u w:val="none"/>
        </w:rPr>
        <w:tab/>
      </w:r>
      <w:r w:rsidRPr="00177B7C">
        <w:rPr>
          <w:rFonts w:ascii="Arial" w:hAnsi="Arial" w:cs="Arial"/>
          <w:b w:val="0"/>
          <w:u w:val="none"/>
        </w:rPr>
        <w:t>______</w:t>
      </w:r>
      <w:bookmarkStart w:id="0" w:name="_GoBack"/>
      <w:bookmarkEnd w:id="0"/>
      <w:r w:rsidRPr="00177B7C">
        <w:rPr>
          <w:rFonts w:ascii="Arial" w:hAnsi="Arial" w:cs="Arial"/>
          <w:b w:val="0"/>
          <w:u w:val="none"/>
        </w:rPr>
        <w:t>_</w:t>
      </w: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2</w:t>
      </w:r>
      <w:r>
        <w:rPr>
          <w:rFonts w:ascii="Arial" w:hAnsi="Arial" w:cs="Arial"/>
          <w:b w:val="0"/>
          <w:u w:val="none"/>
        </w:rPr>
        <w:tab/>
        <w:t>Council to hold a public hearing for the Financial Plan under Section 162(2)</w:t>
      </w: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  <w:t xml:space="preserve">of </w:t>
      </w:r>
      <w:r w:rsidRPr="00435D89">
        <w:rPr>
          <w:rFonts w:ascii="Arial" w:hAnsi="Arial" w:cs="Arial"/>
          <w:b w:val="0"/>
          <w:i/>
          <w:u w:val="none"/>
        </w:rPr>
        <w:t>The Municipal Act</w:t>
      </w:r>
      <w:r>
        <w:rPr>
          <w:rFonts w:ascii="Arial" w:hAnsi="Arial" w:cs="Arial"/>
          <w:b w:val="0"/>
          <w:i/>
          <w:u w:val="none"/>
        </w:rPr>
        <w:tab/>
      </w:r>
      <w:r w:rsidRPr="00177B7C">
        <w:rPr>
          <w:rFonts w:ascii="Arial" w:hAnsi="Arial" w:cs="Arial"/>
          <w:b w:val="0"/>
          <w:u w:val="none"/>
        </w:rPr>
        <w:t>_______</w:t>
      </w:r>
    </w:p>
    <w:p w:rsidR="00435D89" w:rsidRP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u w:val="none"/>
        </w:rPr>
      </w:pP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435D89">
        <w:rPr>
          <w:rFonts w:ascii="Arial" w:hAnsi="Arial" w:cs="Arial"/>
          <w:b w:val="0"/>
          <w:u w:val="none"/>
        </w:rPr>
        <w:t>3</w:t>
      </w:r>
      <w:r w:rsidRPr="00435D89">
        <w:rPr>
          <w:rFonts w:ascii="Arial" w:hAnsi="Arial" w:cs="Arial"/>
          <w:u w:val="none"/>
        </w:rPr>
        <w:tab/>
      </w:r>
      <w:r w:rsidRPr="00435D89">
        <w:rPr>
          <w:rFonts w:ascii="Arial" w:hAnsi="Arial" w:cs="Arial"/>
          <w:b w:val="0"/>
          <w:u w:val="none"/>
        </w:rPr>
        <w:t xml:space="preserve">If the Financial Plan is revised in a manner that requires another public hearing, </w:t>
      </w:r>
    </w:p>
    <w:p w:rsidR="00435D89" w:rsidRDefault="00435D89" w:rsidP="0043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u w:val="none"/>
        </w:rPr>
        <w:tab/>
      </w:r>
      <w:r w:rsidRPr="00435D89">
        <w:rPr>
          <w:rFonts w:ascii="Arial" w:hAnsi="Arial" w:cs="Arial"/>
          <w:b w:val="0"/>
          <w:u w:val="none"/>
        </w:rPr>
        <w:t>Section 162(3),</w:t>
      </w:r>
      <w:r>
        <w:rPr>
          <w:rFonts w:ascii="Arial" w:hAnsi="Arial" w:cs="Arial"/>
          <w:b w:val="0"/>
          <w:u w:val="none"/>
        </w:rPr>
        <w:t xml:space="preserve"> </w:t>
      </w:r>
      <w:r w:rsidRPr="00435D89">
        <w:rPr>
          <w:rFonts w:ascii="Arial" w:hAnsi="Arial" w:cs="Arial"/>
          <w:b w:val="0"/>
          <w:u w:val="none"/>
        </w:rPr>
        <w:t>Notice and another public hearing is required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</w:t>
      </w:r>
      <w:r w:rsidR="00967A7D">
        <w:rPr>
          <w:b w:val="0"/>
          <w:u w:val="none"/>
        </w:rPr>
        <w:t>_</w:t>
      </w:r>
      <w:r w:rsidRPr="00967A7D">
        <w:rPr>
          <w:b w:val="0"/>
          <w:u w:val="none"/>
        </w:rPr>
        <w:t>_</w:t>
      </w: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35D89" w:rsidRDefault="00435D89" w:rsidP="0043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4</w:t>
      </w:r>
      <w:r>
        <w:rPr>
          <w:rFonts w:ascii="Arial" w:hAnsi="Arial" w:cs="Arial"/>
          <w:b w:val="0"/>
          <w:u w:val="none"/>
        </w:rPr>
        <w:tab/>
      </w:r>
      <w:r w:rsidRPr="00435D89">
        <w:rPr>
          <w:rFonts w:ascii="Arial" w:hAnsi="Arial" w:cs="Arial"/>
          <w:b w:val="0"/>
          <w:u w:val="none"/>
        </w:rPr>
        <w:t>Agree all tax rates in the Tax Levy By-law to Calculation of Tax Levies (page 8)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5</w:t>
      </w:r>
      <w:r>
        <w:rPr>
          <w:rFonts w:ascii="Arial" w:hAnsi="Arial" w:cs="Arial"/>
          <w:b w:val="0"/>
          <w:u w:val="none"/>
        </w:rPr>
        <w:tab/>
      </w:r>
      <w:r w:rsidRPr="00435D89">
        <w:rPr>
          <w:rFonts w:ascii="Arial" w:hAnsi="Arial" w:cs="Arial"/>
          <w:b w:val="0"/>
          <w:u w:val="none"/>
        </w:rPr>
        <w:t xml:space="preserve">Ensure the Tax Levy By-law specifies the tax due date, penalty and discount rate </w:t>
      </w:r>
    </w:p>
    <w:p w:rsidR="00435D89" w:rsidRDefault="00435D89" w:rsidP="0043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Pr="00435D89">
        <w:rPr>
          <w:rFonts w:ascii="Arial" w:hAnsi="Arial" w:cs="Arial"/>
          <w:b w:val="0"/>
          <w:u w:val="none"/>
        </w:rPr>
        <w:t>(if applicable)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435D89" w:rsidRP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35D89" w:rsidRDefault="00435D89" w:rsidP="0043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435D89">
        <w:rPr>
          <w:rFonts w:ascii="Arial" w:hAnsi="Arial" w:cs="Arial"/>
          <w:b w:val="0"/>
          <w:u w:val="none"/>
        </w:rPr>
        <w:t>6</w:t>
      </w:r>
      <w:r w:rsidRPr="00435D89">
        <w:rPr>
          <w:rFonts w:ascii="Arial" w:hAnsi="Arial" w:cs="Arial"/>
          <w:b w:val="0"/>
          <w:u w:val="none"/>
        </w:rPr>
        <w:tab/>
        <w:t>Ensure Tax Levy By-law is passed by May 15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435D89" w:rsidRP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35D89" w:rsidRP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435D89">
        <w:rPr>
          <w:rFonts w:ascii="Arial" w:hAnsi="Arial" w:cs="Arial"/>
          <w:b w:val="0"/>
          <w:u w:val="none"/>
        </w:rPr>
        <w:t>7</w:t>
      </w:r>
      <w:r w:rsidRPr="00435D89">
        <w:rPr>
          <w:rFonts w:ascii="Arial" w:hAnsi="Arial" w:cs="Arial"/>
          <w:b w:val="0"/>
          <w:u w:val="none"/>
        </w:rPr>
        <w:tab/>
        <w:t xml:space="preserve">Ensure Financial Plan and Tax Levy By-law are filed with the Minister by </w:t>
      </w:r>
    </w:p>
    <w:p w:rsidR="00435D89" w:rsidRDefault="00435D89" w:rsidP="0043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435D89">
        <w:rPr>
          <w:rFonts w:ascii="Arial" w:hAnsi="Arial" w:cs="Arial"/>
          <w:b w:val="0"/>
          <w:u w:val="none"/>
        </w:rPr>
        <w:tab/>
        <w:t>May 15 and June 15 respectively</w:t>
      </w:r>
      <w:r>
        <w:rPr>
          <w:rFonts w:ascii="Arial" w:hAnsi="Arial" w:cs="Arial"/>
          <w:b w:val="0"/>
          <w:u w:val="none"/>
        </w:rPr>
        <w:tab/>
      </w:r>
      <w:r w:rsidRPr="00967A7D">
        <w:rPr>
          <w:b w:val="0"/>
        </w:rPr>
        <w:t>_______</w:t>
      </w:r>
      <w:r w:rsidR="00967A7D">
        <w:rPr>
          <w:b w:val="0"/>
        </w:rPr>
        <w:t>_</w:t>
      </w:r>
    </w:p>
    <w:p w:rsidR="00435D89" w:rsidRP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435D89" w:rsidRDefault="00435D89" w:rsidP="00967A7D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  <w:r w:rsidRPr="00435D89">
        <w:rPr>
          <w:rFonts w:ascii="Arial" w:hAnsi="Arial" w:cs="Arial"/>
          <w:b w:val="0"/>
          <w:u w:val="none"/>
        </w:rPr>
        <w:t>8</w:t>
      </w:r>
      <w:r w:rsidRPr="00435D89">
        <w:rPr>
          <w:rFonts w:ascii="Arial" w:hAnsi="Arial" w:cs="Arial"/>
          <w:b w:val="0"/>
          <w:u w:val="none"/>
        </w:rPr>
        <w:tab/>
        <w:t>Ensure MMO is properly up-</w:t>
      </w:r>
      <w:r w:rsidRPr="00D43916">
        <w:rPr>
          <w:rFonts w:ascii="Arial" w:hAnsi="Arial" w:cs="Arial"/>
          <w:b w:val="0"/>
          <w:u w:val="none"/>
        </w:rPr>
        <w:t>dated</w:t>
      </w:r>
      <w:r>
        <w:rPr>
          <w:b w:val="0"/>
          <w:u w:val="none"/>
        </w:rPr>
        <w:tab/>
      </w:r>
      <w:r w:rsidRPr="00967A7D">
        <w:rPr>
          <w:b w:val="0"/>
          <w:u w:val="none"/>
        </w:rPr>
        <w:t>_______</w:t>
      </w:r>
      <w:r w:rsidR="00967A7D">
        <w:rPr>
          <w:b w:val="0"/>
          <w:u w:val="none"/>
        </w:rPr>
        <w:t>_</w:t>
      </w:r>
    </w:p>
    <w:p w:rsidR="00435D89" w:rsidRDefault="00435D89" w:rsidP="00A435E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5161F6" w:rsidRPr="00177B7C" w:rsidRDefault="005161F6" w:rsidP="005161F6">
      <w:pPr>
        <w:pStyle w:val="Heading1"/>
        <w:tabs>
          <w:tab w:val="left" w:pos="1170"/>
          <w:tab w:val="left" w:pos="8820"/>
          <w:tab w:val="left" w:pos="9630"/>
        </w:tabs>
        <w:ind w:left="1620"/>
        <w:rPr>
          <w:rFonts w:ascii="Arial" w:hAnsi="Arial" w:cs="Arial"/>
          <w:b w:val="0"/>
          <w:u w:val="none"/>
        </w:rPr>
      </w:pPr>
    </w:p>
    <w:p w:rsidR="00765D89" w:rsidRPr="00177B7C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Pr="00177B7C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Pr="00177B7C" w:rsidRDefault="00765D89" w:rsidP="00765D89">
      <w:pPr>
        <w:pStyle w:val="Heading1"/>
        <w:tabs>
          <w:tab w:val="left" w:pos="1170"/>
          <w:tab w:val="left" w:pos="1620"/>
          <w:tab w:val="left" w:pos="198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765D89" w:rsidRPr="00177B7C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ind w:left="1984"/>
        <w:rPr>
          <w:rFonts w:ascii="Arial" w:hAnsi="Arial" w:cs="Arial"/>
          <w:b w:val="0"/>
          <w:u w:val="none"/>
        </w:rPr>
      </w:pPr>
    </w:p>
    <w:p w:rsidR="00765D89" w:rsidRPr="00177B7C" w:rsidRDefault="00765D89" w:rsidP="00765D89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D242EF" w:rsidRPr="00177B7C" w:rsidRDefault="00D242EF" w:rsidP="00D242EF">
      <w:pPr>
        <w:pStyle w:val="Heading1"/>
        <w:tabs>
          <w:tab w:val="left" w:pos="1170"/>
          <w:tab w:val="left" w:pos="1620"/>
          <w:tab w:val="left" w:pos="8820"/>
          <w:tab w:val="left" w:pos="9630"/>
        </w:tabs>
        <w:rPr>
          <w:rFonts w:ascii="Arial" w:hAnsi="Arial" w:cs="Arial"/>
          <w:b w:val="0"/>
          <w:u w:val="none"/>
        </w:rPr>
      </w:pPr>
    </w:p>
    <w:p w:rsidR="002A4FEE" w:rsidRPr="00177B7C" w:rsidRDefault="00D242EF" w:rsidP="00D242EF">
      <w:pPr>
        <w:pStyle w:val="Heading1"/>
        <w:tabs>
          <w:tab w:val="left" w:pos="630"/>
          <w:tab w:val="left" w:pos="1170"/>
          <w:tab w:val="left" w:pos="8820"/>
          <w:tab w:val="left" w:pos="9630"/>
        </w:tabs>
        <w:ind w:left="0"/>
        <w:rPr>
          <w:rFonts w:ascii="Arial" w:hAnsi="Arial" w:cs="Arial"/>
          <w:b w:val="0"/>
          <w:u w:val="none"/>
        </w:rPr>
      </w:pPr>
      <w:r w:rsidRPr="00177B7C">
        <w:rPr>
          <w:rFonts w:ascii="Arial" w:hAnsi="Arial" w:cs="Arial"/>
          <w:b w:val="0"/>
          <w:u w:val="none"/>
        </w:rPr>
        <w:tab/>
      </w:r>
      <w:r w:rsidRPr="00177B7C">
        <w:rPr>
          <w:rFonts w:ascii="Arial" w:hAnsi="Arial" w:cs="Arial"/>
          <w:b w:val="0"/>
          <w:u w:val="none"/>
        </w:rPr>
        <w:tab/>
      </w:r>
      <w:r w:rsidR="002A4FEE" w:rsidRPr="00177B7C">
        <w:rPr>
          <w:rFonts w:ascii="Arial" w:hAnsi="Arial" w:cs="Arial"/>
          <w:b w:val="0"/>
          <w:u w:val="none"/>
        </w:rPr>
        <w:tab/>
      </w:r>
    </w:p>
    <w:p w:rsidR="002A4FEE" w:rsidRPr="00177B7C" w:rsidRDefault="002A4FEE" w:rsidP="002A4FEE">
      <w:pPr>
        <w:pStyle w:val="Heading1"/>
        <w:ind w:left="0"/>
        <w:rPr>
          <w:rFonts w:ascii="Arial" w:hAnsi="Arial" w:cs="Arial"/>
        </w:rPr>
      </w:pPr>
    </w:p>
    <w:p w:rsidR="002A4FEE" w:rsidRPr="00177B7C" w:rsidRDefault="002A4FEE" w:rsidP="002A4FEE">
      <w:pPr>
        <w:pStyle w:val="Heading1"/>
        <w:ind w:left="0"/>
        <w:rPr>
          <w:rFonts w:ascii="Arial" w:hAnsi="Arial" w:cs="Arial"/>
          <w:u w:val="none"/>
        </w:rPr>
      </w:pPr>
    </w:p>
    <w:p w:rsidR="002A4FEE" w:rsidRPr="00177B7C" w:rsidRDefault="002A4FEE" w:rsidP="000D1707">
      <w:pPr>
        <w:pStyle w:val="BodyText"/>
        <w:tabs>
          <w:tab w:val="left" w:pos="540"/>
          <w:tab w:val="left" w:pos="1170"/>
          <w:tab w:val="left" w:pos="1980"/>
          <w:tab w:val="left" w:pos="5940"/>
          <w:tab w:val="left" w:pos="8100"/>
          <w:tab w:val="left" w:pos="8820"/>
        </w:tabs>
        <w:rPr>
          <w:rFonts w:ascii="Arial" w:hAnsi="Arial" w:cs="Arial"/>
          <w:sz w:val="14"/>
          <w:szCs w:val="14"/>
        </w:rPr>
      </w:pPr>
    </w:p>
    <w:sectPr w:rsidR="002A4FEE" w:rsidRPr="00177B7C" w:rsidSect="0045603B">
      <w:footerReference w:type="default" r:id="rId7"/>
      <w:pgSz w:w="12240" w:h="15840"/>
      <w:pgMar w:top="900" w:right="900" w:bottom="540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08" w:rsidRDefault="00946508" w:rsidP="0088417E">
      <w:r>
        <w:separator/>
      </w:r>
    </w:p>
  </w:endnote>
  <w:endnote w:type="continuationSeparator" w:id="0">
    <w:p w:rsidR="00946508" w:rsidRDefault="00946508" w:rsidP="0088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5228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5603B" w:rsidRDefault="0045603B">
        <w:pPr>
          <w:pStyle w:val="Footer"/>
          <w:jc w:val="center"/>
        </w:pPr>
        <w:r w:rsidRPr="0045603B">
          <w:rPr>
            <w:rFonts w:ascii="Arial" w:hAnsi="Arial" w:cs="Arial"/>
            <w:sz w:val="20"/>
            <w:szCs w:val="20"/>
          </w:rPr>
          <w:fldChar w:fldCharType="begin"/>
        </w:r>
        <w:r w:rsidRPr="0045603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5603B">
          <w:rPr>
            <w:rFonts w:ascii="Arial" w:hAnsi="Arial" w:cs="Arial"/>
            <w:sz w:val="20"/>
            <w:szCs w:val="20"/>
          </w:rPr>
          <w:fldChar w:fldCharType="separate"/>
        </w:r>
        <w:r w:rsidR="004045E6">
          <w:rPr>
            <w:rFonts w:ascii="Arial" w:hAnsi="Arial" w:cs="Arial"/>
            <w:noProof/>
            <w:sz w:val="20"/>
            <w:szCs w:val="20"/>
          </w:rPr>
          <w:t>1</w:t>
        </w:r>
        <w:r w:rsidRPr="0045603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45603B" w:rsidRDefault="0045603B" w:rsidP="0045603B">
    <w:pPr>
      <w:pStyle w:val="Footer"/>
      <w:tabs>
        <w:tab w:val="clear" w:pos="4680"/>
        <w:tab w:val="clear" w:pos="9360"/>
        <w:tab w:val="left" w:pos="2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08" w:rsidRDefault="00946508" w:rsidP="0088417E">
      <w:r>
        <w:separator/>
      </w:r>
    </w:p>
  </w:footnote>
  <w:footnote w:type="continuationSeparator" w:id="0">
    <w:p w:rsidR="00946508" w:rsidRDefault="00946508" w:rsidP="0088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C17"/>
    <w:multiLevelType w:val="hybridMultilevel"/>
    <w:tmpl w:val="034611C4"/>
    <w:lvl w:ilvl="0" w:tplc="084A54A0">
      <w:start w:val="9"/>
      <w:numFmt w:val="bullet"/>
      <w:lvlText w:val="-"/>
      <w:lvlJc w:val="left"/>
      <w:pPr>
        <w:ind w:left="1984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07"/>
    <w:rsid w:val="000D1707"/>
    <w:rsid w:val="00177B7C"/>
    <w:rsid w:val="001B1644"/>
    <w:rsid w:val="002A4FEE"/>
    <w:rsid w:val="00362041"/>
    <w:rsid w:val="00372158"/>
    <w:rsid w:val="003C663B"/>
    <w:rsid w:val="004045E6"/>
    <w:rsid w:val="00435D89"/>
    <w:rsid w:val="004465E3"/>
    <w:rsid w:val="0045603B"/>
    <w:rsid w:val="004C36E7"/>
    <w:rsid w:val="00510FC4"/>
    <w:rsid w:val="005161F6"/>
    <w:rsid w:val="00614347"/>
    <w:rsid w:val="00680A27"/>
    <w:rsid w:val="00765D89"/>
    <w:rsid w:val="0078153F"/>
    <w:rsid w:val="0088417E"/>
    <w:rsid w:val="008B71BC"/>
    <w:rsid w:val="008F42D7"/>
    <w:rsid w:val="00946508"/>
    <w:rsid w:val="00967A7D"/>
    <w:rsid w:val="009776A2"/>
    <w:rsid w:val="0098728D"/>
    <w:rsid w:val="009E077C"/>
    <w:rsid w:val="00A42D17"/>
    <w:rsid w:val="00A435E9"/>
    <w:rsid w:val="00A7531C"/>
    <w:rsid w:val="00AA32B5"/>
    <w:rsid w:val="00AB3C4A"/>
    <w:rsid w:val="00BD29E6"/>
    <w:rsid w:val="00C06259"/>
    <w:rsid w:val="00C61F46"/>
    <w:rsid w:val="00C73B02"/>
    <w:rsid w:val="00D242EF"/>
    <w:rsid w:val="00D43916"/>
    <w:rsid w:val="00D9422B"/>
    <w:rsid w:val="00DC4382"/>
    <w:rsid w:val="00E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174A6"/>
  <w15:chartTrackingRefBased/>
  <w15:docId w15:val="{9283B5E3-0444-4E37-9701-545869D8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7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CA" w:bidi="en-CA"/>
    </w:rPr>
  </w:style>
  <w:style w:type="paragraph" w:styleId="Heading1">
    <w:name w:val="heading 1"/>
    <w:basedOn w:val="Normal"/>
    <w:link w:val="Heading1Char"/>
    <w:uiPriority w:val="1"/>
    <w:qFormat/>
    <w:rsid w:val="000D1707"/>
    <w:pPr>
      <w:ind w:left="58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170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1707"/>
    <w:rPr>
      <w:rFonts w:ascii="Calibri" w:eastAsia="Calibri" w:hAnsi="Calibri" w:cs="Calibri"/>
      <w:sz w:val="20"/>
      <w:szCs w:val="20"/>
      <w:lang w:eastAsia="en-CA" w:bidi="en-CA"/>
    </w:rPr>
  </w:style>
  <w:style w:type="character" w:customStyle="1" w:styleId="Heading1Char">
    <w:name w:val="Heading 1 Char"/>
    <w:basedOn w:val="DefaultParagraphFont"/>
    <w:link w:val="Heading1"/>
    <w:uiPriority w:val="1"/>
    <w:rsid w:val="000D1707"/>
    <w:rPr>
      <w:rFonts w:ascii="Calibri" w:eastAsia="Calibri" w:hAnsi="Calibri" w:cs="Calibri"/>
      <w:b/>
      <w:bCs/>
      <w:sz w:val="20"/>
      <w:szCs w:val="20"/>
      <w:u w:val="single" w:color="000000"/>
      <w:lang w:eastAsia="en-CA" w:bidi="en-CA"/>
    </w:rPr>
  </w:style>
  <w:style w:type="paragraph" w:styleId="Header">
    <w:name w:val="header"/>
    <w:basedOn w:val="Normal"/>
    <w:link w:val="HeaderChar"/>
    <w:uiPriority w:val="99"/>
    <w:unhideWhenUsed/>
    <w:rsid w:val="0088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17E"/>
    <w:rPr>
      <w:rFonts w:ascii="Calibri" w:eastAsia="Calibri" w:hAnsi="Calibri" w:cs="Calibri"/>
      <w:lang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88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17E"/>
    <w:rPr>
      <w:rFonts w:ascii="Calibri" w:eastAsia="Calibri" w:hAnsi="Calibri" w:cs="Calibri"/>
      <w:lang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2B"/>
    <w:rPr>
      <w:rFonts w:ascii="Segoe UI" w:eastAsia="Calibri" w:hAnsi="Segoe UI" w:cs="Segoe UI"/>
      <w:sz w:val="18"/>
      <w:szCs w:val="18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1B2A6D-12CA-471C-B606-484FB76E5D67}"/>
</file>

<file path=customXml/itemProps2.xml><?xml version="1.0" encoding="utf-8"?>
<ds:datastoreItem xmlns:ds="http://schemas.openxmlformats.org/officeDocument/2006/customXml" ds:itemID="{BCF0C7E8-7ACE-4966-8088-60FC03D801CE}"/>
</file>

<file path=customXml/itemProps3.xml><?xml version="1.0" encoding="utf-8"?>
<ds:datastoreItem xmlns:ds="http://schemas.openxmlformats.org/officeDocument/2006/customXml" ds:itemID="{F124D03E-A61E-47EE-A85C-480470790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Vergara, Jennet (MR)</dc:creator>
  <cp:keywords/>
  <dc:description/>
  <cp:lastModifiedBy>Wolfe, Wendy (MR)</cp:lastModifiedBy>
  <cp:revision>2</cp:revision>
  <cp:lastPrinted>2019-12-05T15:15:00Z</cp:lastPrinted>
  <dcterms:created xsi:type="dcterms:W3CDTF">2019-12-05T15:32:00Z</dcterms:created>
  <dcterms:modified xsi:type="dcterms:W3CDTF">2019-12-05T15:32:00Z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